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auto"/>
          <w:kern w:val="2"/>
          <w:sz w:val="22"/>
          <w:szCs w:val="22"/>
          <w:lang w:val="es-ES" w:eastAsia="en-US"/>
        </w:rPr>
        <w:id w:val="808523827"/>
        <w:docPartObj>
          <w:docPartGallery w:val="Table of Contents"/>
          <w:docPartUnique/>
        </w:docPartObj>
      </w:sdtPr>
      <w:sdtEndPr>
        <w:rPr>
          <w:rFonts w:ascii="Century Gothic" w:hAnsi="Century Gothic"/>
          <w:b/>
          <w:bCs/>
          <w:color w:val="002060"/>
        </w:rPr>
      </w:sdtEndPr>
      <w:sdtContent>
        <w:p w14:paraId="42E387F6" w14:textId="1AB8107B" w:rsidR="00437B92" w:rsidRPr="000A5E28" w:rsidRDefault="000A5E28" w:rsidP="000A5E28">
          <w:pPr>
            <w:pStyle w:val="TtulodeTDC"/>
            <w:spacing w:line="360" w:lineRule="auto"/>
            <w:jc w:val="both"/>
            <w:rPr>
              <w:rFonts w:ascii="Century Gothic" w:hAnsi="Century Gothic"/>
              <w:color w:val="002060"/>
            </w:rPr>
          </w:pPr>
          <w:r w:rsidRPr="000A5E28">
            <w:rPr>
              <w:rFonts w:ascii="Century Gothic" w:hAnsi="Century Gothic"/>
              <w:color w:val="002060"/>
              <w:lang w:val="es-ES"/>
            </w:rPr>
            <w:t>Índice</w:t>
          </w:r>
        </w:p>
        <w:p w14:paraId="6E19B4F8" w14:textId="28E73707" w:rsidR="00D2217D" w:rsidRDefault="00437B92">
          <w:pPr>
            <w:pStyle w:val="TDC1"/>
            <w:tabs>
              <w:tab w:val="right" w:leader="dot" w:pos="7576"/>
            </w:tabs>
            <w:rPr>
              <w:rFonts w:eastAsiaTheme="minorEastAsia"/>
              <w:noProof/>
              <w:sz w:val="24"/>
              <w:szCs w:val="24"/>
              <w:lang w:eastAsia="es-DO"/>
            </w:rPr>
          </w:pPr>
          <w:r w:rsidRPr="000A5E28">
            <w:rPr>
              <w:rFonts w:ascii="Century Gothic" w:hAnsi="Century Gothic"/>
              <w:color w:val="002060"/>
            </w:rPr>
            <w:fldChar w:fldCharType="begin"/>
          </w:r>
          <w:r w:rsidRPr="000A5E28">
            <w:rPr>
              <w:rFonts w:ascii="Century Gothic" w:hAnsi="Century Gothic"/>
              <w:color w:val="002060"/>
            </w:rPr>
            <w:instrText xml:space="preserve"> TOC \o "1-3" \h \z \u </w:instrText>
          </w:r>
          <w:r w:rsidRPr="000A5E28">
            <w:rPr>
              <w:rFonts w:ascii="Century Gothic" w:hAnsi="Century Gothic"/>
              <w:color w:val="002060"/>
            </w:rPr>
            <w:fldChar w:fldCharType="separate"/>
          </w:r>
          <w:hyperlink w:anchor="_Toc179970566" w:history="1">
            <w:r w:rsidR="00D2217D" w:rsidRPr="00C000FB">
              <w:rPr>
                <w:rStyle w:val="Hipervnculo"/>
                <w:rFonts w:ascii="Century Gothic" w:hAnsi="Century Gothic"/>
                <w:b/>
                <w:bCs/>
                <w:noProof/>
              </w:rPr>
              <w:t>GENERALIDADES</w:t>
            </w:r>
            <w:r w:rsidR="00D2217D">
              <w:rPr>
                <w:noProof/>
                <w:webHidden/>
              </w:rPr>
              <w:tab/>
            </w:r>
            <w:r w:rsidR="00D2217D">
              <w:rPr>
                <w:noProof/>
                <w:webHidden/>
              </w:rPr>
              <w:fldChar w:fldCharType="begin"/>
            </w:r>
            <w:r w:rsidR="00D2217D">
              <w:rPr>
                <w:noProof/>
                <w:webHidden/>
              </w:rPr>
              <w:instrText xml:space="preserve"> PAGEREF _Toc179970566 \h </w:instrText>
            </w:r>
            <w:r w:rsidR="00D2217D">
              <w:rPr>
                <w:noProof/>
                <w:webHidden/>
              </w:rPr>
            </w:r>
            <w:r w:rsidR="00D2217D">
              <w:rPr>
                <w:noProof/>
                <w:webHidden/>
              </w:rPr>
              <w:fldChar w:fldCharType="separate"/>
            </w:r>
            <w:r w:rsidR="00D2217D">
              <w:rPr>
                <w:noProof/>
                <w:webHidden/>
              </w:rPr>
              <w:t>2</w:t>
            </w:r>
            <w:r w:rsidR="00D2217D">
              <w:rPr>
                <w:noProof/>
                <w:webHidden/>
              </w:rPr>
              <w:fldChar w:fldCharType="end"/>
            </w:r>
          </w:hyperlink>
        </w:p>
        <w:p w14:paraId="6B407E69" w14:textId="372EFFBA" w:rsidR="00D2217D" w:rsidRDefault="004D59DC">
          <w:pPr>
            <w:pStyle w:val="TDC1"/>
            <w:tabs>
              <w:tab w:val="right" w:leader="dot" w:pos="7576"/>
            </w:tabs>
            <w:rPr>
              <w:rFonts w:eastAsiaTheme="minorEastAsia"/>
              <w:noProof/>
              <w:sz w:val="24"/>
              <w:szCs w:val="24"/>
              <w:lang w:eastAsia="es-DO"/>
            </w:rPr>
          </w:pPr>
          <w:hyperlink w:anchor="_Toc179970567" w:history="1">
            <w:r w:rsidR="00D2217D" w:rsidRPr="00C000FB">
              <w:rPr>
                <w:rStyle w:val="Hipervnculo"/>
                <w:rFonts w:ascii="Century Gothic" w:hAnsi="Century Gothic"/>
                <w:b/>
                <w:bCs/>
                <w:noProof/>
              </w:rPr>
              <w:t>OBJETIVO</w:t>
            </w:r>
            <w:r w:rsidR="00D2217D">
              <w:rPr>
                <w:noProof/>
                <w:webHidden/>
              </w:rPr>
              <w:tab/>
            </w:r>
            <w:r w:rsidR="00D2217D">
              <w:rPr>
                <w:noProof/>
                <w:webHidden/>
              </w:rPr>
              <w:fldChar w:fldCharType="begin"/>
            </w:r>
            <w:r w:rsidR="00D2217D">
              <w:rPr>
                <w:noProof/>
                <w:webHidden/>
              </w:rPr>
              <w:instrText xml:space="preserve"> PAGEREF _Toc179970567 \h </w:instrText>
            </w:r>
            <w:r w:rsidR="00D2217D">
              <w:rPr>
                <w:noProof/>
                <w:webHidden/>
              </w:rPr>
            </w:r>
            <w:r w:rsidR="00D2217D">
              <w:rPr>
                <w:noProof/>
                <w:webHidden/>
              </w:rPr>
              <w:fldChar w:fldCharType="separate"/>
            </w:r>
            <w:r w:rsidR="00D2217D">
              <w:rPr>
                <w:noProof/>
                <w:webHidden/>
              </w:rPr>
              <w:t>3</w:t>
            </w:r>
            <w:r w:rsidR="00D2217D">
              <w:rPr>
                <w:noProof/>
                <w:webHidden/>
              </w:rPr>
              <w:fldChar w:fldCharType="end"/>
            </w:r>
          </w:hyperlink>
        </w:p>
        <w:p w14:paraId="243E66C6" w14:textId="594931CB" w:rsidR="00D2217D" w:rsidRDefault="004D59DC">
          <w:pPr>
            <w:pStyle w:val="TDC1"/>
            <w:tabs>
              <w:tab w:val="right" w:leader="dot" w:pos="7576"/>
            </w:tabs>
            <w:rPr>
              <w:rFonts w:eastAsiaTheme="minorEastAsia"/>
              <w:noProof/>
              <w:sz w:val="24"/>
              <w:szCs w:val="24"/>
              <w:lang w:eastAsia="es-DO"/>
            </w:rPr>
          </w:pPr>
          <w:hyperlink w:anchor="_Toc179970568" w:history="1">
            <w:r w:rsidR="00D2217D" w:rsidRPr="00C000FB">
              <w:rPr>
                <w:rStyle w:val="Hipervnculo"/>
                <w:rFonts w:ascii="Century Gothic" w:hAnsi="Century Gothic"/>
                <w:b/>
                <w:bCs/>
                <w:noProof/>
              </w:rPr>
              <w:t>SECCIÓN I- RESULTADOS DE LOS TRABAJOS DE LA CIGCN U OIG 2024</w:t>
            </w:r>
            <w:r w:rsidR="00D2217D">
              <w:rPr>
                <w:noProof/>
                <w:webHidden/>
              </w:rPr>
              <w:tab/>
            </w:r>
            <w:r w:rsidR="00D2217D">
              <w:rPr>
                <w:noProof/>
                <w:webHidden/>
              </w:rPr>
              <w:fldChar w:fldCharType="begin"/>
            </w:r>
            <w:r w:rsidR="00D2217D">
              <w:rPr>
                <w:noProof/>
                <w:webHidden/>
              </w:rPr>
              <w:instrText xml:space="preserve"> PAGEREF _Toc179970568 \h </w:instrText>
            </w:r>
            <w:r w:rsidR="00D2217D">
              <w:rPr>
                <w:noProof/>
                <w:webHidden/>
              </w:rPr>
            </w:r>
            <w:r w:rsidR="00D2217D">
              <w:rPr>
                <w:noProof/>
                <w:webHidden/>
              </w:rPr>
              <w:fldChar w:fldCharType="separate"/>
            </w:r>
            <w:r w:rsidR="00D2217D">
              <w:rPr>
                <w:noProof/>
                <w:webHidden/>
              </w:rPr>
              <w:t>4</w:t>
            </w:r>
            <w:r w:rsidR="00D2217D">
              <w:rPr>
                <w:noProof/>
                <w:webHidden/>
              </w:rPr>
              <w:fldChar w:fldCharType="end"/>
            </w:r>
          </w:hyperlink>
        </w:p>
        <w:p w14:paraId="08F991AD" w14:textId="746C2D08" w:rsidR="00D2217D" w:rsidRDefault="004D59DC">
          <w:pPr>
            <w:pStyle w:val="TDC1"/>
            <w:tabs>
              <w:tab w:val="right" w:leader="dot" w:pos="7576"/>
            </w:tabs>
            <w:rPr>
              <w:rFonts w:eastAsiaTheme="minorEastAsia"/>
              <w:noProof/>
              <w:sz w:val="24"/>
              <w:szCs w:val="24"/>
              <w:lang w:eastAsia="es-DO"/>
            </w:rPr>
          </w:pPr>
          <w:hyperlink w:anchor="_Toc179970569" w:history="1">
            <w:r w:rsidR="00D2217D" w:rsidRPr="00C000FB">
              <w:rPr>
                <w:rStyle w:val="Hipervnculo"/>
                <w:rFonts w:ascii="Century Gothic" w:hAnsi="Century Gothic"/>
                <w:b/>
                <w:bCs/>
                <w:noProof/>
              </w:rPr>
              <w:t>RESUMEN EJECUTIVO (METODOLOGÍA TIPO LÍNEA DE TIEMPO)</w:t>
            </w:r>
            <w:r w:rsidR="00D2217D">
              <w:rPr>
                <w:noProof/>
                <w:webHidden/>
              </w:rPr>
              <w:tab/>
            </w:r>
            <w:r w:rsidR="00D2217D">
              <w:rPr>
                <w:noProof/>
                <w:webHidden/>
              </w:rPr>
              <w:fldChar w:fldCharType="begin"/>
            </w:r>
            <w:r w:rsidR="00D2217D">
              <w:rPr>
                <w:noProof/>
                <w:webHidden/>
              </w:rPr>
              <w:instrText xml:space="preserve"> PAGEREF _Toc179970569 \h </w:instrText>
            </w:r>
            <w:r w:rsidR="00D2217D">
              <w:rPr>
                <w:noProof/>
                <w:webHidden/>
              </w:rPr>
            </w:r>
            <w:r w:rsidR="00D2217D">
              <w:rPr>
                <w:noProof/>
                <w:webHidden/>
              </w:rPr>
              <w:fldChar w:fldCharType="separate"/>
            </w:r>
            <w:r w:rsidR="00D2217D">
              <w:rPr>
                <w:noProof/>
                <w:webHidden/>
              </w:rPr>
              <w:t>4</w:t>
            </w:r>
            <w:r w:rsidR="00D2217D">
              <w:rPr>
                <w:noProof/>
                <w:webHidden/>
              </w:rPr>
              <w:fldChar w:fldCharType="end"/>
            </w:r>
          </w:hyperlink>
        </w:p>
        <w:p w14:paraId="695641DB" w14:textId="1BD939C4" w:rsidR="00D2217D" w:rsidRDefault="004D59DC">
          <w:pPr>
            <w:pStyle w:val="TDC2"/>
            <w:tabs>
              <w:tab w:val="left" w:pos="720"/>
              <w:tab w:val="right" w:leader="dot" w:pos="7576"/>
            </w:tabs>
            <w:rPr>
              <w:rFonts w:eastAsiaTheme="minorEastAsia"/>
              <w:noProof/>
              <w:sz w:val="24"/>
              <w:szCs w:val="24"/>
              <w:lang w:eastAsia="es-DO"/>
            </w:rPr>
          </w:pPr>
          <w:hyperlink w:anchor="_Toc179970570" w:history="1">
            <w:r w:rsidR="00D2217D" w:rsidRPr="00C000FB">
              <w:rPr>
                <w:rStyle w:val="Hipervnculo"/>
                <w:rFonts w:ascii="Century Gothic" w:hAnsi="Century Gothic"/>
                <w:b/>
                <w:bCs/>
                <w:noProof/>
              </w:rPr>
              <w:t>1.</w:t>
            </w:r>
            <w:r w:rsidR="00D2217D">
              <w:rPr>
                <w:rFonts w:eastAsiaTheme="minorEastAsia"/>
                <w:noProof/>
                <w:sz w:val="24"/>
                <w:szCs w:val="24"/>
                <w:lang w:eastAsia="es-DO"/>
              </w:rPr>
              <w:tab/>
            </w:r>
            <w:r w:rsidR="00D2217D" w:rsidRPr="00C000FB">
              <w:rPr>
                <w:rStyle w:val="Hipervnculo"/>
                <w:rFonts w:ascii="Century Gothic" w:hAnsi="Century Gothic"/>
                <w:b/>
                <w:bCs/>
                <w:noProof/>
              </w:rPr>
              <w:t>FORTALECIMIENTO DE CULTURA DE INTEGRIDAD</w:t>
            </w:r>
            <w:r w:rsidR="00D2217D">
              <w:rPr>
                <w:noProof/>
                <w:webHidden/>
              </w:rPr>
              <w:tab/>
            </w:r>
            <w:r w:rsidR="00D2217D">
              <w:rPr>
                <w:noProof/>
                <w:webHidden/>
              </w:rPr>
              <w:fldChar w:fldCharType="begin"/>
            </w:r>
            <w:r w:rsidR="00D2217D">
              <w:rPr>
                <w:noProof/>
                <w:webHidden/>
              </w:rPr>
              <w:instrText xml:space="preserve"> PAGEREF _Toc179970570 \h </w:instrText>
            </w:r>
            <w:r w:rsidR="00D2217D">
              <w:rPr>
                <w:noProof/>
                <w:webHidden/>
              </w:rPr>
            </w:r>
            <w:r w:rsidR="00D2217D">
              <w:rPr>
                <w:noProof/>
                <w:webHidden/>
              </w:rPr>
              <w:fldChar w:fldCharType="separate"/>
            </w:r>
            <w:r w:rsidR="00D2217D">
              <w:rPr>
                <w:noProof/>
                <w:webHidden/>
              </w:rPr>
              <w:t>5</w:t>
            </w:r>
            <w:r w:rsidR="00D2217D">
              <w:rPr>
                <w:noProof/>
                <w:webHidden/>
              </w:rPr>
              <w:fldChar w:fldCharType="end"/>
            </w:r>
          </w:hyperlink>
        </w:p>
        <w:p w14:paraId="2D296E9D" w14:textId="0B141F7F" w:rsidR="00D2217D" w:rsidRDefault="004D59DC">
          <w:pPr>
            <w:pStyle w:val="TDC2"/>
            <w:tabs>
              <w:tab w:val="left" w:pos="720"/>
              <w:tab w:val="right" w:leader="dot" w:pos="7576"/>
            </w:tabs>
            <w:rPr>
              <w:rFonts w:eastAsiaTheme="minorEastAsia"/>
              <w:noProof/>
              <w:sz w:val="24"/>
              <w:szCs w:val="24"/>
              <w:lang w:eastAsia="es-DO"/>
            </w:rPr>
          </w:pPr>
          <w:hyperlink w:anchor="_Toc179970571" w:history="1">
            <w:r w:rsidR="00D2217D" w:rsidRPr="00C000FB">
              <w:rPr>
                <w:rStyle w:val="Hipervnculo"/>
                <w:rFonts w:ascii="Century Gothic" w:hAnsi="Century Gothic"/>
                <w:b/>
                <w:bCs/>
                <w:noProof/>
              </w:rPr>
              <w:t>2.</w:t>
            </w:r>
            <w:r w:rsidR="00D2217D">
              <w:rPr>
                <w:rFonts w:eastAsiaTheme="minorEastAsia"/>
                <w:noProof/>
                <w:sz w:val="24"/>
                <w:szCs w:val="24"/>
                <w:lang w:eastAsia="es-DO"/>
              </w:rPr>
              <w:tab/>
            </w:r>
            <w:r w:rsidR="00D2217D" w:rsidRPr="00C000FB">
              <w:rPr>
                <w:rStyle w:val="Hipervnculo"/>
                <w:rFonts w:ascii="Century Gothic" w:hAnsi="Century Gothic"/>
                <w:b/>
                <w:bCs/>
                <w:noProof/>
              </w:rPr>
              <w:t>PRINCIPALES DESAFÍOS</w:t>
            </w:r>
            <w:r w:rsidR="00D2217D">
              <w:rPr>
                <w:noProof/>
                <w:webHidden/>
              </w:rPr>
              <w:tab/>
            </w:r>
            <w:r w:rsidR="00D2217D">
              <w:rPr>
                <w:noProof/>
                <w:webHidden/>
              </w:rPr>
              <w:fldChar w:fldCharType="begin"/>
            </w:r>
            <w:r w:rsidR="00D2217D">
              <w:rPr>
                <w:noProof/>
                <w:webHidden/>
              </w:rPr>
              <w:instrText xml:space="preserve"> PAGEREF _Toc179970571 \h </w:instrText>
            </w:r>
            <w:r w:rsidR="00D2217D">
              <w:rPr>
                <w:noProof/>
                <w:webHidden/>
              </w:rPr>
            </w:r>
            <w:r w:rsidR="00D2217D">
              <w:rPr>
                <w:noProof/>
                <w:webHidden/>
              </w:rPr>
              <w:fldChar w:fldCharType="separate"/>
            </w:r>
            <w:r w:rsidR="00D2217D">
              <w:rPr>
                <w:noProof/>
                <w:webHidden/>
              </w:rPr>
              <w:t>6</w:t>
            </w:r>
            <w:r w:rsidR="00D2217D">
              <w:rPr>
                <w:noProof/>
                <w:webHidden/>
              </w:rPr>
              <w:fldChar w:fldCharType="end"/>
            </w:r>
          </w:hyperlink>
        </w:p>
        <w:p w14:paraId="298540C6" w14:textId="078C046C" w:rsidR="00D2217D" w:rsidRDefault="004D59DC">
          <w:pPr>
            <w:pStyle w:val="TDC2"/>
            <w:tabs>
              <w:tab w:val="left" w:pos="720"/>
              <w:tab w:val="right" w:leader="dot" w:pos="7576"/>
            </w:tabs>
            <w:rPr>
              <w:rFonts w:eastAsiaTheme="minorEastAsia"/>
              <w:noProof/>
              <w:sz w:val="24"/>
              <w:szCs w:val="24"/>
              <w:lang w:eastAsia="es-DO"/>
            </w:rPr>
          </w:pPr>
          <w:hyperlink w:anchor="_Toc179970572" w:history="1">
            <w:r w:rsidR="00D2217D" w:rsidRPr="00C000FB">
              <w:rPr>
                <w:rStyle w:val="Hipervnculo"/>
                <w:rFonts w:ascii="Century Gothic" w:hAnsi="Century Gothic"/>
                <w:b/>
                <w:bCs/>
                <w:noProof/>
              </w:rPr>
              <w:t>3.</w:t>
            </w:r>
            <w:r w:rsidR="00D2217D">
              <w:rPr>
                <w:rFonts w:eastAsiaTheme="minorEastAsia"/>
                <w:noProof/>
                <w:sz w:val="24"/>
                <w:szCs w:val="24"/>
                <w:lang w:eastAsia="es-DO"/>
              </w:rPr>
              <w:tab/>
            </w:r>
            <w:r w:rsidR="00D2217D" w:rsidRPr="00C000FB">
              <w:rPr>
                <w:rStyle w:val="Hipervnculo"/>
                <w:rFonts w:ascii="Century Gothic" w:hAnsi="Century Gothic"/>
                <w:b/>
                <w:bCs/>
                <w:noProof/>
              </w:rPr>
              <w:t>LECCIONES APRENDIDAS</w:t>
            </w:r>
            <w:r w:rsidR="00D2217D">
              <w:rPr>
                <w:noProof/>
                <w:webHidden/>
              </w:rPr>
              <w:tab/>
            </w:r>
            <w:r w:rsidR="00D2217D">
              <w:rPr>
                <w:noProof/>
                <w:webHidden/>
              </w:rPr>
              <w:fldChar w:fldCharType="begin"/>
            </w:r>
            <w:r w:rsidR="00D2217D">
              <w:rPr>
                <w:noProof/>
                <w:webHidden/>
              </w:rPr>
              <w:instrText xml:space="preserve"> PAGEREF _Toc179970572 \h </w:instrText>
            </w:r>
            <w:r w:rsidR="00D2217D">
              <w:rPr>
                <w:noProof/>
                <w:webHidden/>
              </w:rPr>
            </w:r>
            <w:r w:rsidR="00D2217D">
              <w:rPr>
                <w:noProof/>
                <w:webHidden/>
              </w:rPr>
              <w:fldChar w:fldCharType="separate"/>
            </w:r>
            <w:r w:rsidR="00D2217D">
              <w:rPr>
                <w:noProof/>
                <w:webHidden/>
              </w:rPr>
              <w:t>7</w:t>
            </w:r>
            <w:r w:rsidR="00D2217D">
              <w:rPr>
                <w:noProof/>
                <w:webHidden/>
              </w:rPr>
              <w:fldChar w:fldCharType="end"/>
            </w:r>
          </w:hyperlink>
        </w:p>
        <w:p w14:paraId="7812A732" w14:textId="0343AD24" w:rsidR="00D2217D" w:rsidRDefault="004D59DC">
          <w:pPr>
            <w:pStyle w:val="TDC2"/>
            <w:tabs>
              <w:tab w:val="left" w:pos="720"/>
              <w:tab w:val="right" w:leader="dot" w:pos="7576"/>
            </w:tabs>
            <w:rPr>
              <w:rFonts w:eastAsiaTheme="minorEastAsia"/>
              <w:noProof/>
              <w:sz w:val="24"/>
              <w:szCs w:val="24"/>
              <w:lang w:eastAsia="es-DO"/>
            </w:rPr>
          </w:pPr>
          <w:hyperlink w:anchor="_Toc179970573" w:history="1">
            <w:r w:rsidR="00D2217D" w:rsidRPr="00C000FB">
              <w:rPr>
                <w:rStyle w:val="Hipervnculo"/>
                <w:rFonts w:ascii="Century Gothic" w:hAnsi="Century Gothic"/>
                <w:b/>
                <w:bCs/>
                <w:noProof/>
              </w:rPr>
              <w:t>4.</w:t>
            </w:r>
            <w:r w:rsidR="00D2217D">
              <w:rPr>
                <w:rFonts w:eastAsiaTheme="minorEastAsia"/>
                <w:noProof/>
                <w:sz w:val="24"/>
                <w:szCs w:val="24"/>
                <w:lang w:eastAsia="es-DO"/>
              </w:rPr>
              <w:tab/>
            </w:r>
            <w:r w:rsidR="00D2217D" w:rsidRPr="00C000FB">
              <w:rPr>
                <w:rStyle w:val="Hipervnculo"/>
                <w:rFonts w:ascii="Century Gothic" w:hAnsi="Century Gothic"/>
                <w:b/>
                <w:bCs/>
                <w:noProof/>
              </w:rPr>
              <w:t>ÁREAS DE MEJORA</w:t>
            </w:r>
            <w:r w:rsidR="00D2217D">
              <w:rPr>
                <w:noProof/>
                <w:webHidden/>
              </w:rPr>
              <w:tab/>
            </w:r>
            <w:r w:rsidR="00D2217D">
              <w:rPr>
                <w:noProof/>
                <w:webHidden/>
              </w:rPr>
              <w:fldChar w:fldCharType="begin"/>
            </w:r>
            <w:r w:rsidR="00D2217D">
              <w:rPr>
                <w:noProof/>
                <w:webHidden/>
              </w:rPr>
              <w:instrText xml:space="preserve"> PAGEREF _Toc179970573 \h </w:instrText>
            </w:r>
            <w:r w:rsidR="00D2217D">
              <w:rPr>
                <w:noProof/>
                <w:webHidden/>
              </w:rPr>
            </w:r>
            <w:r w:rsidR="00D2217D">
              <w:rPr>
                <w:noProof/>
                <w:webHidden/>
              </w:rPr>
              <w:fldChar w:fldCharType="separate"/>
            </w:r>
            <w:r w:rsidR="00D2217D">
              <w:rPr>
                <w:noProof/>
                <w:webHidden/>
              </w:rPr>
              <w:t>8</w:t>
            </w:r>
            <w:r w:rsidR="00D2217D">
              <w:rPr>
                <w:noProof/>
                <w:webHidden/>
              </w:rPr>
              <w:fldChar w:fldCharType="end"/>
            </w:r>
          </w:hyperlink>
        </w:p>
        <w:p w14:paraId="7EA51D00" w14:textId="66C6A01B" w:rsidR="00D2217D" w:rsidRDefault="004D59DC">
          <w:pPr>
            <w:pStyle w:val="TDC2"/>
            <w:tabs>
              <w:tab w:val="left" w:pos="720"/>
              <w:tab w:val="right" w:leader="dot" w:pos="7576"/>
            </w:tabs>
            <w:rPr>
              <w:rFonts w:eastAsiaTheme="minorEastAsia"/>
              <w:noProof/>
              <w:sz w:val="24"/>
              <w:szCs w:val="24"/>
              <w:lang w:eastAsia="es-DO"/>
            </w:rPr>
          </w:pPr>
          <w:hyperlink w:anchor="_Toc179970574" w:history="1">
            <w:r w:rsidR="00D2217D" w:rsidRPr="00C000FB">
              <w:rPr>
                <w:rStyle w:val="Hipervnculo"/>
                <w:rFonts w:ascii="Century Gothic" w:hAnsi="Century Gothic"/>
                <w:b/>
                <w:bCs/>
                <w:noProof/>
              </w:rPr>
              <w:t>5.</w:t>
            </w:r>
            <w:r w:rsidR="00D2217D">
              <w:rPr>
                <w:rFonts w:eastAsiaTheme="minorEastAsia"/>
                <w:noProof/>
                <w:sz w:val="24"/>
                <w:szCs w:val="24"/>
                <w:lang w:eastAsia="es-DO"/>
              </w:rPr>
              <w:tab/>
            </w:r>
            <w:r w:rsidR="00D2217D" w:rsidRPr="00C000FB">
              <w:rPr>
                <w:rStyle w:val="Hipervnculo"/>
                <w:rFonts w:ascii="Century Gothic" w:hAnsi="Century Gothic"/>
                <w:b/>
                <w:bCs/>
                <w:noProof/>
              </w:rPr>
              <w:t>IMPACTO</w:t>
            </w:r>
            <w:r w:rsidR="00D2217D">
              <w:rPr>
                <w:noProof/>
                <w:webHidden/>
              </w:rPr>
              <w:tab/>
            </w:r>
            <w:r w:rsidR="00D2217D">
              <w:rPr>
                <w:noProof/>
                <w:webHidden/>
              </w:rPr>
              <w:fldChar w:fldCharType="begin"/>
            </w:r>
            <w:r w:rsidR="00D2217D">
              <w:rPr>
                <w:noProof/>
                <w:webHidden/>
              </w:rPr>
              <w:instrText xml:space="preserve"> PAGEREF _Toc179970574 \h </w:instrText>
            </w:r>
            <w:r w:rsidR="00D2217D">
              <w:rPr>
                <w:noProof/>
                <w:webHidden/>
              </w:rPr>
            </w:r>
            <w:r w:rsidR="00D2217D">
              <w:rPr>
                <w:noProof/>
                <w:webHidden/>
              </w:rPr>
              <w:fldChar w:fldCharType="separate"/>
            </w:r>
            <w:r w:rsidR="00D2217D">
              <w:rPr>
                <w:noProof/>
                <w:webHidden/>
              </w:rPr>
              <w:t>9</w:t>
            </w:r>
            <w:r w:rsidR="00D2217D">
              <w:rPr>
                <w:noProof/>
                <w:webHidden/>
              </w:rPr>
              <w:fldChar w:fldCharType="end"/>
            </w:r>
          </w:hyperlink>
        </w:p>
        <w:p w14:paraId="1F568250" w14:textId="2CB1F550" w:rsidR="00D2217D" w:rsidRDefault="004D59DC">
          <w:pPr>
            <w:pStyle w:val="TDC2"/>
            <w:tabs>
              <w:tab w:val="left" w:pos="720"/>
              <w:tab w:val="right" w:leader="dot" w:pos="7576"/>
            </w:tabs>
            <w:rPr>
              <w:rFonts w:eastAsiaTheme="minorEastAsia"/>
              <w:noProof/>
              <w:sz w:val="24"/>
              <w:szCs w:val="24"/>
              <w:lang w:eastAsia="es-DO"/>
            </w:rPr>
          </w:pPr>
          <w:hyperlink w:anchor="_Toc179970575" w:history="1">
            <w:r w:rsidR="00D2217D" w:rsidRPr="00C000FB">
              <w:rPr>
                <w:rStyle w:val="Hipervnculo"/>
                <w:rFonts w:ascii="Century Gothic" w:hAnsi="Century Gothic"/>
                <w:b/>
                <w:bCs/>
                <w:noProof/>
              </w:rPr>
              <w:t>6.</w:t>
            </w:r>
            <w:r w:rsidR="00D2217D">
              <w:rPr>
                <w:rFonts w:eastAsiaTheme="minorEastAsia"/>
                <w:noProof/>
                <w:sz w:val="24"/>
                <w:szCs w:val="24"/>
                <w:lang w:eastAsia="es-DO"/>
              </w:rPr>
              <w:tab/>
            </w:r>
            <w:r w:rsidR="00D2217D" w:rsidRPr="00C000FB">
              <w:rPr>
                <w:rStyle w:val="Hipervnculo"/>
                <w:rFonts w:ascii="Century Gothic" w:hAnsi="Century Gothic"/>
                <w:b/>
                <w:bCs/>
                <w:noProof/>
              </w:rPr>
              <w:t>RESULTADOS</w:t>
            </w:r>
            <w:r w:rsidR="00D2217D">
              <w:rPr>
                <w:noProof/>
                <w:webHidden/>
              </w:rPr>
              <w:tab/>
            </w:r>
            <w:r w:rsidR="00D2217D">
              <w:rPr>
                <w:noProof/>
                <w:webHidden/>
              </w:rPr>
              <w:fldChar w:fldCharType="begin"/>
            </w:r>
            <w:r w:rsidR="00D2217D">
              <w:rPr>
                <w:noProof/>
                <w:webHidden/>
              </w:rPr>
              <w:instrText xml:space="preserve"> PAGEREF _Toc179970575 \h </w:instrText>
            </w:r>
            <w:r w:rsidR="00D2217D">
              <w:rPr>
                <w:noProof/>
                <w:webHidden/>
              </w:rPr>
            </w:r>
            <w:r w:rsidR="00D2217D">
              <w:rPr>
                <w:noProof/>
                <w:webHidden/>
              </w:rPr>
              <w:fldChar w:fldCharType="separate"/>
            </w:r>
            <w:r w:rsidR="00D2217D">
              <w:rPr>
                <w:noProof/>
                <w:webHidden/>
              </w:rPr>
              <w:t>10</w:t>
            </w:r>
            <w:r w:rsidR="00D2217D">
              <w:rPr>
                <w:noProof/>
                <w:webHidden/>
              </w:rPr>
              <w:fldChar w:fldCharType="end"/>
            </w:r>
          </w:hyperlink>
        </w:p>
        <w:p w14:paraId="54D1ED89" w14:textId="280C658C" w:rsidR="00D2217D" w:rsidRDefault="004D59DC">
          <w:pPr>
            <w:pStyle w:val="TDC2"/>
            <w:tabs>
              <w:tab w:val="left" w:pos="720"/>
              <w:tab w:val="right" w:leader="dot" w:pos="7576"/>
            </w:tabs>
            <w:rPr>
              <w:rFonts w:eastAsiaTheme="minorEastAsia"/>
              <w:noProof/>
              <w:sz w:val="24"/>
              <w:szCs w:val="24"/>
              <w:lang w:eastAsia="es-DO"/>
            </w:rPr>
          </w:pPr>
          <w:hyperlink w:anchor="_Toc179970576" w:history="1">
            <w:r w:rsidR="00D2217D" w:rsidRPr="00C000FB">
              <w:rPr>
                <w:rStyle w:val="Hipervnculo"/>
                <w:rFonts w:ascii="Century Gothic" w:hAnsi="Century Gothic"/>
                <w:b/>
                <w:bCs/>
                <w:noProof/>
              </w:rPr>
              <w:t>7.</w:t>
            </w:r>
            <w:r w:rsidR="00D2217D">
              <w:rPr>
                <w:rFonts w:eastAsiaTheme="minorEastAsia"/>
                <w:noProof/>
                <w:sz w:val="24"/>
                <w:szCs w:val="24"/>
                <w:lang w:eastAsia="es-DO"/>
              </w:rPr>
              <w:tab/>
            </w:r>
            <w:r w:rsidR="00D2217D" w:rsidRPr="00C000FB">
              <w:rPr>
                <w:rStyle w:val="Hipervnculo"/>
                <w:rFonts w:ascii="Century Gothic" w:hAnsi="Century Gothic"/>
                <w:b/>
                <w:bCs/>
                <w:noProof/>
              </w:rPr>
              <w:t>ANEXOS</w:t>
            </w:r>
            <w:r w:rsidR="00D2217D">
              <w:rPr>
                <w:noProof/>
                <w:webHidden/>
              </w:rPr>
              <w:tab/>
            </w:r>
            <w:r w:rsidR="00D2217D">
              <w:rPr>
                <w:noProof/>
                <w:webHidden/>
              </w:rPr>
              <w:fldChar w:fldCharType="begin"/>
            </w:r>
            <w:r w:rsidR="00D2217D">
              <w:rPr>
                <w:noProof/>
                <w:webHidden/>
              </w:rPr>
              <w:instrText xml:space="preserve"> PAGEREF _Toc179970576 \h </w:instrText>
            </w:r>
            <w:r w:rsidR="00D2217D">
              <w:rPr>
                <w:noProof/>
                <w:webHidden/>
              </w:rPr>
            </w:r>
            <w:r w:rsidR="00D2217D">
              <w:rPr>
                <w:noProof/>
                <w:webHidden/>
              </w:rPr>
              <w:fldChar w:fldCharType="separate"/>
            </w:r>
            <w:r w:rsidR="00D2217D">
              <w:rPr>
                <w:noProof/>
                <w:webHidden/>
              </w:rPr>
              <w:t>11</w:t>
            </w:r>
            <w:r w:rsidR="00D2217D">
              <w:rPr>
                <w:noProof/>
                <w:webHidden/>
              </w:rPr>
              <w:fldChar w:fldCharType="end"/>
            </w:r>
          </w:hyperlink>
        </w:p>
        <w:p w14:paraId="14927CA2" w14:textId="4FCCB6FC" w:rsidR="00D2217D" w:rsidRDefault="004D59DC">
          <w:pPr>
            <w:pStyle w:val="TDC1"/>
            <w:tabs>
              <w:tab w:val="right" w:leader="dot" w:pos="7576"/>
            </w:tabs>
            <w:rPr>
              <w:rFonts w:eastAsiaTheme="minorEastAsia"/>
              <w:noProof/>
              <w:sz w:val="24"/>
              <w:szCs w:val="24"/>
              <w:lang w:eastAsia="es-DO"/>
            </w:rPr>
          </w:pPr>
          <w:hyperlink w:anchor="_Toc179970577" w:history="1">
            <w:r w:rsidR="00D2217D" w:rsidRPr="00C000FB">
              <w:rPr>
                <w:rStyle w:val="Hipervnculo"/>
                <w:rFonts w:ascii="Century Gothic" w:hAnsi="Century Gothic"/>
                <w:b/>
                <w:bCs/>
                <w:noProof/>
              </w:rPr>
              <w:t>SECCIÓN II- DOMINICANA SIN CORRUPCIÓN “GESTIONAR RIESGOS ES INTEGRIDAD”</w:t>
            </w:r>
            <w:r w:rsidR="00D2217D">
              <w:rPr>
                <w:noProof/>
                <w:webHidden/>
              </w:rPr>
              <w:tab/>
            </w:r>
            <w:r w:rsidR="00D2217D">
              <w:rPr>
                <w:noProof/>
                <w:webHidden/>
              </w:rPr>
              <w:fldChar w:fldCharType="begin"/>
            </w:r>
            <w:r w:rsidR="00D2217D">
              <w:rPr>
                <w:noProof/>
                <w:webHidden/>
              </w:rPr>
              <w:instrText xml:space="preserve"> PAGEREF _Toc179970577 \h </w:instrText>
            </w:r>
            <w:r w:rsidR="00D2217D">
              <w:rPr>
                <w:noProof/>
                <w:webHidden/>
              </w:rPr>
            </w:r>
            <w:r w:rsidR="00D2217D">
              <w:rPr>
                <w:noProof/>
                <w:webHidden/>
              </w:rPr>
              <w:fldChar w:fldCharType="separate"/>
            </w:r>
            <w:r w:rsidR="00D2217D">
              <w:rPr>
                <w:noProof/>
                <w:webHidden/>
              </w:rPr>
              <w:t>12</w:t>
            </w:r>
            <w:r w:rsidR="00D2217D">
              <w:rPr>
                <w:noProof/>
                <w:webHidden/>
              </w:rPr>
              <w:fldChar w:fldCharType="end"/>
            </w:r>
          </w:hyperlink>
        </w:p>
        <w:p w14:paraId="52C420DA" w14:textId="7EDBAE7C" w:rsidR="00D2217D" w:rsidRDefault="004D59DC">
          <w:pPr>
            <w:pStyle w:val="TDC1"/>
            <w:tabs>
              <w:tab w:val="right" w:leader="dot" w:pos="7576"/>
            </w:tabs>
            <w:rPr>
              <w:rFonts w:eastAsiaTheme="minorEastAsia"/>
              <w:noProof/>
              <w:sz w:val="24"/>
              <w:szCs w:val="24"/>
              <w:lang w:eastAsia="es-DO"/>
            </w:rPr>
          </w:pPr>
          <w:hyperlink w:anchor="_Toc179970578" w:history="1">
            <w:r w:rsidR="00D2217D" w:rsidRPr="00C000FB">
              <w:rPr>
                <w:rStyle w:val="Hipervnculo"/>
                <w:rFonts w:ascii="Century Gothic" w:hAnsi="Century Gothic"/>
                <w:b/>
                <w:bCs/>
                <w:noProof/>
              </w:rPr>
              <w:t>RESUMEN EJECUTIVO BASADO EN LAS SIGUIENTES ACTIVIDADES REALIZADAS EN EL MARCO DE 4TA EDICIÓN #DOMINICANASINCORRUPCIÓN</w:t>
            </w:r>
            <w:r w:rsidR="00D2217D">
              <w:rPr>
                <w:noProof/>
                <w:webHidden/>
              </w:rPr>
              <w:tab/>
            </w:r>
            <w:r w:rsidR="00D2217D">
              <w:rPr>
                <w:noProof/>
                <w:webHidden/>
              </w:rPr>
              <w:fldChar w:fldCharType="begin"/>
            </w:r>
            <w:r w:rsidR="00D2217D">
              <w:rPr>
                <w:noProof/>
                <w:webHidden/>
              </w:rPr>
              <w:instrText xml:space="preserve"> PAGEREF _Toc179970578 \h </w:instrText>
            </w:r>
            <w:r w:rsidR="00D2217D">
              <w:rPr>
                <w:noProof/>
                <w:webHidden/>
              </w:rPr>
            </w:r>
            <w:r w:rsidR="00D2217D">
              <w:rPr>
                <w:noProof/>
                <w:webHidden/>
              </w:rPr>
              <w:fldChar w:fldCharType="separate"/>
            </w:r>
            <w:r w:rsidR="00D2217D">
              <w:rPr>
                <w:noProof/>
                <w:webHidden/>
              </w:rPr>
              <w:t>12</w:t>
            </w:r>
            <w:r w:rsidR="00D2217D">
              <w:rPr>
                <w:noProof/>
                <w:webHidden/>
              </w:rPr>
              <w:fldChar w:fldCharType="end"/>
            </w:r>
          </w:hyperlink>
        </w:p>
        <w:p w14:paraId="492D2868" w14:textId="1F78F5E5" w:rsidR="00D2217D" w:rsidRDefault="004D59DC">
          <w:pPr>
            <w:pStyle w:val="TDC2"/>
            <w:tabs>
              <w:tab w:val="left" w:pos="720"/>
              <w:tab w:val="right" w:leader="dot" w:pos="7576"/>
            </w:tabs>
            <w:rPr>
              <w:rFonts w:eastAsiaTheme="minorEastAsia"/>
              <w:noProof/>
              <w:sz w:val="24"/>
              <w:szCs w:val="24"/>
              <w:lang w:eastAsia="es-DO"/>
            </w:rPr>
          </w:pPr>
          <w:hyperlink w:anchor="_Toc179970579" w:history="1">
            <w:r w:rsidR="00D2217D" w:rsidRPr="00C000FB">
              <w:rPr>
                <w:rStyle w:val="Hipervnculo"/>
                <w:rFonts w:ascii="Century Gothic" w:hAnsi="Century Gothic"/>
                <w:b/>
                <w:bCs/>
                <w:noProof/>
              </w:rPr>
              <w:t>1.</w:t>
            </w:r>
            <w:r w:rsidR="00D2217D">
              <w:rPr>
                <w:rFonts w:eastAsiaTheme="minorEastAsia"/>
                <w:noProof/>
                <w:sz w:val="24"/>
                <w:szCs w:val="24"/>
                <w:lang w:eastAsia="es-DO"/>
              </w:rPr>
              <w:tab/>
            </w:r>
            <w:r w:rsidR="00D2217D" w:rsidRPr="00C000FB">
              <w:rPr>
                <w:rStyle w:val="Hipervnculo"/>
                <w:rFonts w:ascii="Century Gothic" w:hAnsi="Century Gothic"/>
                <w:b/>
                <w:bCs/>
                <w:noProof/>
              </w:rPr>
              <w:t>"PLANIFICACIÓN E IDENTIFICACIÓN DE RIESGOS CONDUCTUALES"</w:t>
            </w:r>
            <w:r w:rsidR="00D2217D">
              <w:rPr>
                <w:noProof/>
                <w:webHidden/>
              </w:rPr>
              <w:tab/>
            </w:r>
            <w:r w:rsidR="00D2217D">
              <w:rPr>
                <w:noProof/>
                <w:webHidden/>
              </w:rPr>
              <w:fldChar w:fldCharType="begin"/>
            </w:r>
            <w:r w:rsidR="00D2217D">
              <w:rPr>
                <w:noProof/>
                <w:webHidden/>
              </w:rPr>
              <w:instrText xml:space="preserve"> PAGEREF _Toc179970579 \h </w:instrText>
            </w:r>
            <w:r w:rsidR="00D2217D">
              <w:rPr>
                <w:noProof/>
                <w:webHidden/>
              </w:rPr>
            </w:r>
            <w:r w:rsidR="00D2217D">
              <w:rPr>
                <w:noProof/>
                <w:webHidden/>
              </w:rPr>
              <w:fldChar w:fldCharType="separate"/>
            </w:r>
            <w:r w:rsidR="00D2217D">
              <w:rPr>
                <w:noProof/>
                <w:webHidden/>
              </w:rPr>
              <w:t>13</w:t>
            </w:r>
            <w:r w:rsidR="00D2217D">
              <w:rPr>
                <w:noProof/>
                <w:webHidden/>
              </w:rPr>
              <w:fldChar w:fldCharType="end"/>
            </w:r>
          </w:hyperlink>
        </w:p>
        <w:p w14:paraId="6473F61F" w14:textId="424D04EC" w:rsidR="00D2217D" w:rsidRDefault="004D59DC">
          <w:pPr>
            <w:pStyle w:val="TDC2"/>
            <w:tabs>
              <w:tab w:val="left" w:pos="720"/>
              <w:tab w:val="right" w:leader="dot" w:pos="7576"/>
            </w:tabs>
            <w:rPr>
              <w:rFonts w:eastAsiaTheme="minorEastAsia"/>
              <w:noProof/>
              <w:sz w:val="24"/>
              <w:szCs w:val="24"/>
              <w:lang w:eastAsia="es-DO"/>
            </w:rPr>
          </w:pPr>
          <w:hyperlink w:anchor="_Toc179970580" w:history="1">
            <w:r w:rsidR="00D2217D" w:rsidRPr="00C000FB">
              <w:rPr>
                <w:rStyle w:val="Hipervnculo"/>
                <w:rFonts w:ascii="Century Gothic" w:hAnsi="Century Gothic"/>
                <w:b/>
                <w:bCs/>
                <w:noProof/>
              </w:rPr>
              <w:t>2.</w:t>
            </w:r>
            <w:r w:rsidR="00D2217D">
              <w:rPr>
                <w:rFonts w:eastAsiaTheme="minorEastAsia"/>
                <w:noProof/>
                <w:sz w:val="24"/>
                <w:szCs w:val="24"/>
                <w:lang w:eastAsia="es-DO"/>
              </w:rPr>
              <w:tab/>
            </w:r>
            <w:r w:rsidR="00D2217D" w:rsidRPr="00C000FB">
              <w:rPr>
                <w:rStyle w:val="Hipervnculo"/>
                <w:rFonts w:ascii="Century Gothic" w:hAnsi="Century Gothic"/>
                <w:b/>
                <w:bCs/>
                <w:noProof/>
              </w:rPr>
              <w:t>“EVALUACIÓN DE RIESGOS CONDUCTUALES”</w:t>
            </w:r>
            <w:r w:rsidR="00D2217D">
              <w:rPr>
                <w:noProof/>
                <w:webHidden/>
              </w:rPr>
              <w:tab/>
            </w:r>
            <w:r w:rsidR="00D2217D">
              <w:rPr>
                <w:noProof/>
                <w:webHidden/>
              </w:rPr>
              <w:fldChar w:fldCharType="begin"/>
            </w:r>
            <w:r w:rsidR="00D2217D">
              <w:rPr>
                <w:noProof/>
                <w:webHidden/>
              </w:rPr>
              <w:instrText xml:space="preserve"> PAGEREF _Toc179970580 \h </w:instrText>
            </w:r>
            <w:r w:rsidR="00D2217D">
              <w:rPr>
                <w:noProof/>
                <w:webHidden/>
              </w:rPr>
            </w:r>
            <w:r w:rsidR="00D2217D">
              <w:rPr>
                <w:noProof/>
                <w:webHidden/>
              </w:rPr>
              <w:fldChar w:fldCharType="separate"/>
            </w:r>
            <w:r w:rsidR="00D2217D">
              <w:rPr>
                <w:noProof/>
                <w:webHidden/>
              </w:rPr>
              <w:t>14</w:t>
            </w:r>
            <w:r w:rsidR="00D2217D">
              <w:rPr>
                <w:noProof/>
                <w:webHidden/>
              </w:rPr>
              <w:fldChar w:fldCharType="end"/>
            </w:r>
          </w:hyperlink>
        </w:p>
        <w:p w14:paraId="4FB5E305" w14:textId="0D58C227" w:rsidR="00D2217D" w:rsidRDefault="004D59DC">
          <w:pPr>
            <w:pStyle w:val="TDC2"/>
            <w:tabs>
              <w:tab w:val="left" w:pos="720"/>
              <w:tab w:val="right" w:leader="dot" w:pos="7576"/>
            </w:tabs>
            <w:rPr>
              <w:rFonts w:eastAsiaTheme="minorEastAsia"/>
              <w:noProof/>
              <w:sz w:val="24"/>
              <w:szCs w:val="24"/>
              <w:lang w:eastAsia="es-DO"/>
            </w:rPr>
          </w:pPr>
          <w:hyperlink w:anchor="_Toc179970581" w:history="1">
            <w:r w:rsidR="00D2217D" w:rsidRPr="00C000FB">
              <w:rPr>
                <w:rStyle w:val="Hipervnculo"/>
                <w:rFonts w:ascii="Century Gothic" w:hAnsi="Century Gothic"/>
                <w:b/>
                <w:bCs/>
                <w:noProof/>
              </w:rPr>
              <w:t>3.</w:t>
            </w:r>
            <w:r w:rsidR="00D2217D">
              <w:rPr>
                <w:rFonts w:eastAsiaTheme="minorEastAsia"/>
                <w:noProof/>
                <w:sz w:val="24"/>
                <w:szCs w:val="24"/>
                <w:lang w:eastAsia="es-DO"/>
              </w:rPr>
              <w:tab/>
            </w:r>
            <w:r w:rsidR="00D2217D" w:rsidRPr="00C000FB">
              <w:rPr>
                <w:rStyle w:val="Hipervnculo"/>
                <w:rFonts w:ascii="Century Gothic" w:hAnsi="Century Gothic"/>
                <w:b/>
                <w:bCs/>
                <w:noProof/>
              </w:rPr>
              <w:t>“VALORACIÓN DE RIESGOS CONDUCTUALES”</w:t>
            </w:r>
            <w:r w:rsidR="00D2217D">
              <w:rPr>
                <w:noProof/>
                <w:webHidden/>
              </w:rPr>
              <w:tab/>
            </w:r>
            <w:r w:rsidR="00D2217D">
              <w:rPr>
                <w:noProof/>
                <w:webHidden/>
              </w:rPr>
              <w:fldChar w:fldCharType="begin"/>
            </w:r>
            <w:r w:rsidR="00D2217D">
              <w:rPr>
                <w:noProof/>
                <w:webHidden/>
              </w:rPr>
              <w:instrText xml:space="preserve"> PAGEREF _Toc179970581 \h </w:instrText>
            </w:r>
            <w:r w:rsidR="00D2217D">
              <w:rPr>
                <w:noProof/>
                <w:webHidden/>
              </w:rPr>
            </w:r>
            <w:r w:rsidR="00D2217D">
              <w:rPr>
                <w:noProof/>
                <w:webHidden/>
              </w:rPr>
              <w:fldChar w:fldCharType="separate"/>
            </w:r>
            <w:r w:rsidR="00D2217D">
              <w:rPr>
                <w:noProof/>
                <w:webHidden/>
              </w:rPr>
              <w:t>15</w:t>
            </w:r>
            <w:r w:rsidR="00D2217D">
              <w:rPr>
                <w:noProof/>
                <w:webHidden/>
              </w:rPr>
              <w:fldChar w:fldCharType="end"/>
            </w:r>
          </w:hyperlink>
        </w:p>
        <w:p w14:paraId="0FD315E7" w14:textId="5CB44EAF" w:rsidR="00D2217D" w:rsidRDefault="004D59DC">
          <w:pPr>
            <w:pStyle w:val="TDC2"/>
            <w:tabs>
              <w:tab w:val="left" w:pos="720"/>
              <w:tab w:val="right" w:leader="dot" w:pos="7576"/>
            </w:tabs>
            <w:rPr>
              <w:rFonts w:eastAsiaTheme="minorEastAsia"/>
              <w:noProof/>
              <w:sz w:val="24"/>
              <w:szCs w:val="24"/>
              <w:lang w:eastAsia="es-DO"/>
            </w:rPr>
          </w:pPr>
          <w:hyperlink w:anchor="_Toc179970582" w:history="1">
            <w:r w:rsidR="00D2217D" w:rsidRPr="00C000FB">
              <w:rPr>
                <w:rStyle w:val="Hipervnculo"/>
                <w:rFonts w:ascii="Century Gothic" w:hAnsi="Century Gothic"/>
                <w:b/>
                <w:bCs/>
                <w:noProof/>
              </w:rPr>
              <w:t>4.</w:t>
            </w:r>
            <w:r w:rsidR="00D2217D">
              <w:rPr>
                <w:rFonts w:eastAsiaTheme="minorEastAsia"/>
                <w:noProof/>
                <w:sz w:val="24"/>
                <w:szCs w:val="24"/>
                <w:lang w:eastAsia="es-DO"/>
              </w:rPr>
              <w:tab/>
            </w:r>
            <w:r w:rsidR="00D2217D" w:rsidRPr="00C000FB">
              <w:rPr>
                <w:rStyle w:val="Hipervnculo"/>
                <w:rFonts w:ascii="Century Gothic" w:hAnsi="Century Gothic"/>
                <w:b/>
                <w:bCs/>
                <w:noProof/>
              </w:rPr>
              <w:t>“TRATAMIENTO, COMUNICACIÓN Y DIFUSIÓN DE RIESGOS CONDUCTUALES”</w:t>
            </w:r>
            <w:r w:rsidR="00D2217D">
              <w:rPr>
                <w:noProof/>
                <w:webHidden/>
              </w:rPr>
              <w:tab/>
            </w:r>
            <w:r w:rsidR="00D2217D">
              <w:rPr>
                <w:noProof/>
                <w:webHidden/>
              </w:rPr>
              <w:fldChar w:fldCharType="begin"/>
            </w:r>
            <w:r w:rsidR="00D2217D">
              <w:rPr>
                <w:noProof/>
                <w:webHidden/>
              </w:rPr>
              <w:instrText xml:space="preserve"> PAGEREF _Toc179970582 \h </w:instrText>
            </w:r>
            <w:r w:rsidR="00D2217D">
              <w:rPr>
                <w:noProof/>
                <w:webHidden/>
              </w:rPr>
            </w:r>
            <w:r w:rsidR="00D2217D">
              <w:rPr>
                <w:noProof/>
                <w:webHidden/>
              </w:rPr>
              <w:fldChar w:fldCharType="separate"/>
            </w:r>
            <w:r w:rsidR="00D2217D">
              <w:rPr>
                <w:noProof/>
                <w:webHidden/>
              </w:rPr>
              <w:t>16</w:t>
            </w:r>
            <w:r w:rsidR="00D2217D">
              <w:rPr>
                <w:noProof/>
                <w:webHidden/>
              </w:rPr>
              <w:fldChar w:fldCharType="end"/>
            </w:r>
          </w:hyperlink>
        </w:p>
        <w:p w14:paraId="2FFC05A7" w14:textId="6B72DB33" w:rsidR="00D2217D" w:rsidRDefault="004D59DC">
          <w:pPr>
            <w:pStyle w:val="TDC2"/>
            <w:tabs>
              <w:tab w:val="left" w:pos="720"/>
              <w:tab w:val="right" w:leader="dot" w:pos="7576"/>
            </w:tabs>
            <w:rPr>
              <w:rFonts w:eastAsiaTheme="minorEastAsia"/>
              <w:noProof/>
              <w:sz w:val="24"/>
              <w:szCs w:val="24"/>
              <w:lang w:eastAsia="es-DO"/>
            </w:rPr>
          </w:pPr>
          <w:hyperlink w:anchor="_Toc179970583" w:history="1">
            <w:r w:rsidR="00D2217D" w:rsidRPr="00C000FB">
              <w:rPr>
                <w:rStyle w:val="Hipervnculo"/>
                <w:rFonts w:ascii="Century Gothic" w:hAnsi="Century Gothic"/>
                <w:b/>
                <w:bCs/>
                <w:noProof/>
              </w:rPr>
              <w:t>5.</w:t>
            </w:r>
            <w:r w:rsidR="00D2217D">
              <w:rPr>
                <w:rFonts w:eastAsiaTheme="minorEastAsia"/>
                <w:noProof/>
                <w:sz w:val="24"/>
                <w:szCs w:val="24"/>
                <w:lang w:eastAsia="es-DO"/>
              </w:rPr>
              <w:tab/>
            </w:r>
            <w:r w:rsidR="00D2217D" w:rsidRPr="00C000FB">
              <w:rPr>
                <w:rStyle w:val="Hipervnculo"/>
                <w:rFonts w:ascii="Century Gothic" w:hAnsi="Century Gothic"/>
                <w:b/>
                <w:bCs/>
                <w:noProof/>
              </w:rPr>
              <w:t>IMPACTO</w:t>
            </w:r>
            <w:r w:rsidR="00D2217D">
              <w:rPr>
                <w:noProof/>
                <w:webHidden/>
              </w:rPr>
              <w:tab/>
            </w:r>
            <w:r w:rsidR="00D2217D">
              <w:rPr>
                <w:noProof/>
                <w:webHidden/>
              </w:rPr>
              <w:fldChar w:fldCharType="begin"/>
            </w:r>
            <w:r w:rsidR="00D2217D">
              <w:rPr>
                <w:noProof/>
                <w:webHidden/>
              </w:rPr>
              <w:instrText xml:space="preserve"> PAGEREF _Toc179970583 \h </w:instrText>
            </w:r>
            <w:r w:rsidR="00D2217D">
              <w:rPr>
                <w:noProof/>
                <w:webHidden/>
              </w:rPr>
            </w:r>
            <w:r w:rsidR="00D2217D">
              <w:rPr>
                <w:noProof/>
                <w:webHidden/>
              </w:rPr>
              <w:fldChar w:fldCharType="separate"/>
            </w:r>
            <w:r w:rsidR="00D2217D">
              <w:rPr>
                <w:noProof/>
                <w:webHidden/>
              </w:rPr>
              <w:t>17</w:t>
            </w:r>
            <w:r w:rsidR="00D2217D">
              <w:rPr>
                <w:noProof/>
                <w:webHidden/>
              </w:rPr>
              <w:fldChar w:fldCharType="end"/>
            </w:r>
          </w:hyperlink>
        </w:p>
        <w:p w14:paraId="72719D20" w14:textId="5A8BB4DA" w:rsidR="00D2217D" w:rsidRDefault="004D59DC">
          <w:pPr>
            <w:pStyle w:val="TDC2"/>
            <w:tabs>
              <w:tab w:val="left" w:pos="720"/>
              <w:tab w:val="right" w:leader="dot" w:pos="7576"/>
            </w:tabs>
            <w:rPr>
              <w:rFonts w:eastAsiaTheme="minorEastAsia"/>
              <w:noProof/>
              <w:sz w:val="24"/>
              <w:szCs w:val="24"/>
              <w:lang w:eastAsia="es-DO"/>
            </w:rPr>
          </w:pPr>
          <w:hyperlink w:anchor="_Toc179970584" w:history="1">
            <w:r w:rsidR="00D2217D" w:rsidRPr="00C000FB">
              <w:rPr>
                <w:rStyle w:val="Hipervnculo"/>
                <w:rFonts w:ascii="Century Gothic" w:hAnsi="Century Gothic"/>
                <w:b/>
                <w:bCs/>
                <w:noProof/>
              </w:rPr>
              <w:t>6.</w:t>
            </w:r>
            <w:r w:rsidR="00D2217D">
              <w:rPr>
                <w:rFonts w:eastAsiaTheme="minorEastAsia"/>
                <w:noProof/>
                <w:sz w:val="24"/>
                <w:szCs w:val="24"/>
                <w:lang w:eastAsia="es-DO"/>
              </w:rPr>
              <w:tab/>
            </w:r>
            <w:r w:rsidR="00D2217D" w:rsidRPr="00C000FB">
              <w:rPr>
                <w:rStyle w:val="Hipervnculo"/>
                <w:rFonts w:ascii="Century Gothic" w:hAnsi="Century Gothic"/>
                <w:b/>
                <w:bCs/>
                <w:noProof/>
              </w:rPr>
              <w:t>RESULTADOS</w:t>
            </w:r>
            <w:r w:rsidR="00D2217D">
              <w:rPr>
                <w:noProof/>
                <w:webHidden/>
              </w:rPr>
              <w:tab/>
            </w:r>
            <w:r w:rsidR="00D2217D">
              <w:rPr>
                <w:noProof/>
                <w:webHidden/>
              </w:rPr>
              <w:fldChar w:fldCharType="begin"/>
            </w:r>
            <w:r w:rsidR="00D2217D">
              <w:rPr>
                <w:noProof/>
                <w:webHidden/>
              </w:rPr>
              <w:instrText xml:space="preserve"> PAGEREF _Toc179970584 \h </w:instrText>
            </w:r>
            <w:r w:rsidR="00D2217D">
              <w:rPr>
                <w:noProof/>
                <w:webHidden/>
              </w:rPr>
            </w:r>
            <w:r w:rsidR="00D2217D">
              <w:rPr>
                <w:noProof/>
                <w:webHidden/>
              </w:rPr>
              <w:fldChar w:fldCharType="separate"/>
            </w:r>
            <w:r w:rsidR="00D2217D">
              <w:rPr>
                <w:noProof/>
                <w:webHidden/>
              </w:rPr>
              <w:t>18</w:t>
            </w:r>
            <w:r w:rsidR="00D2217D">
              <w:rPr>
                <w:noProof/>
                <w:webHidden/>
              </w:rPr>
              <w:fldChar w:fldCharType="end"/>
            </w:r>
          </w:hyperlink>
        </w:p>
        <w:p w14:paraId="0BA5BD14" w14:textId="1B808E09" w:rsidR="00D2217D" w:rsidRDefault="004D59DC">
          <w:pPr>
            <w:pStyle w:val="TDC2"/>
            <w:tabs>
              <w:tab w:val="left" w:pos="720"/>
              <w:tab w:val="right" w:leader="dot" w:pos="7576"/>
            </w:tabs>
            <w:rPr>
              <w:rFonts w:eastAsiaTheme="minorEastAsia"/>
              <w:noProof/>
              <w:sz w:val="24"/>
              <w:szCs w:val="24"/>
              <w:lang w:eastAsia="es-DO"/>
            </w:rPr>
          </w:pPr>
          <w:hyperlink w:anchor="_Toc179970585" w:history="1">
            <w:r w:rsidR="00D2217D" w:rsidRPr="00C000FB">
              <w:rPr>
                <w:rStyle w:val="Hipervnculo"/>
                <w:rFonts w:ascii="Century Gothic" w:hAnsi="Century Gothic"/>
                <w:b/>
                <w:bCs/>
                <w:noProof/>
              </w:rPr>
              <w:t>7.</w:t>
            </w:r>
            <w:r w:rsidR="00D2217D">
              <w:rPr>
                <w:rFonts w:eastAsiaTheme="minorEastAsia"/>
                <w:noProof/>
                <w:sz w:val="24"/>
                <w:szCs w:val="24"/>
                <w:lang w:eastAsia="es-DO"/>
              </w:rPr>
              <w:tab/>
            </w:r>
            <w:r w:rsidR="00D2217D" w:rsidRPr="00C000FB">
              <w:rPr>
                <w:rStyle w:val="Hipervnculo"/>
                <w:rFonts w:ascii="Century Gothic" w:hAnsi="Century Gothic"/>
                <w:b/>
                <w:bCs/>
                <w:noProof/>
              </w:rPr>
              <w:t>ANEXOS</w:t>
            </w:r>
            <w:r w:rsidR="00D2217D">
              <w:rPr>
                <w:noProof/>
                <w:webHidden/>
              </w:rPr>
              <w:tab/>
            </w:r>
            <w:r w:rsidR="00D2217D">
              <w:rPr>
                <w:noProof/>
                <w:webHidden/>
              </w:rPr>
              <w:fldChar w:fldCharType="begin"/>
            </w:r>
            <w:r w:rsidR="00D2217D">
              <w:rPr>
                <w:noProof/>
                <w:webHidden/>
              </w:rPr>
              <w:instrText xml:space="preserve"> PAGEREF _Toc179970585 \h </w:instrText>
            </w:r>
            <w:r w:rsidR="00D2217D">
              <w:rPr>
                <w:noProof/>
                <w:webHidden/>
              </w:rPr>
            </w:r>
            <w:r w:rsidR="00D2217D">
              <w:rPr>
                <w:noProof/>
                <w:webHidden/>
              </w:rPr>
              <w:fldChar w:fldCharType="separate"/>
            </w:r>
            <w:r w:rsidR="00D2217D">
              <w:rPr>
                <w:noProof/>
                <w:webHidden/>
              </w:rPr>
              <w:t>19</w:t>
            </w:r>
            <w:r w:rsidR="00D2217D">
              <w:rPr>
                <w:noProof/>
                <w:webHidden/>
              </w:rPr>
              <w:fldChar w:fldCharType="end"/>
            </w:r>
          </w:hyperlink>
        </w:p>
        <w:p w14:paraId="4637C266" w14:textId="705363D5" w:rsidR="00437B92" w:rsidRPr="000A5E28" w:rsidRDefault="00437B92" w:rsidP="000A5E28">
          <w:pPr>
            <w:spacing w:line="360" w:lineRule="auto"/>
            <w:jc w:val="both"/>
            <w:rPr>
              <w:rFonts w:ascii="Century Gothic" w:hAnsi="Century Gothic"/>
              <w:color w:val="002060"/>
            </w:rPr>
          </w:pPr>
          <w:r w:rsidRPr="000A5E28">
            <w:rPr>
              <w:rFonts w:ascii="Century Gothic" w:hAnsi="Century Gothic"/>
              <w:b/>
              <w:bCs/>
              <w:color w:val="002060"/>
              <w:lang w:val="es-ES"/>
            </w:rPr>
            <w:fldChar w:fldCharType="end"/>
          </w:r>
        </w:p>
      </w:sdtContent>
    </w:sdt>
    <w:p w14:paraId="6429940D" w14:textId="77777777" w:rsidR="00437B92" w:rsidRPr="000A5E28" w:rsidRDefault="00437B92" w:rsidP="000A5E28">
      <w:pPr>
        <w:spacing w:line="360" w:lineRule="auto"/>
        <w:jc w:val="both"/>
        <w:rPr>
          <w:rFonts w:ascii="Century Gothic" w:hAnsi="Century Gothic"/>
          <w:color w:val="002060"/>
        </w:rPr>
      </w:pPr>
    </w:p>
    <w:p w14:paraId="2A219E20" w14:textId="77777777" w:rsidR="00437B92" w:rsidRDefault="00437B92" w:rsidP="000A5E28">
      <w:pPr>
        <w:spacing w:line="360" w:lineRule="auto"/>
        <w:jc w:val="both"/>
        <w:rPr>
          <w:rFonts w:ascii="Century Gothic" w:hAnsi="Century Gothic"/>
          <w:color w:val="002060"/>
        </w:rPr>
      </w:pPr>
    </w:p>
    <w:p w14:paraId="2E686074" w14:textId="77777777" w:rsidR="000A5E28" w:rsidRDefault="000A5E28" w:rsidP="000A5E28">
      <w:pPr>
        <w:spacing w:line="360" w:lineRule="auto"/>
        <w:jc w:val="both"/>
        <w:rPr>
          <w:rFonts w:ascii="Century Gothic" w:hAnsi="Century Gothic"/>
          <w:color w:val="002060"/>
        </w:rPr>
      </w:pPr>
    </w:p>
    <w:p w14:paraId="5C47482A" w14:textId="77777777" w:rsidR="000A5E28" w:rsidRPr="000A5E28" w:rsidRDefault="000A5E28" w:rsidP="000A5E28">
      <w:pPr>
        <w:spacing w:line="360" w:lineRule="auto"/>
        <w:jc w:val="both"/>
        <w:rPr>
          <w:rFonts w:ascii="Century Gothic" w:hAnsi="Century Gothic"/>
          <w:color w:val="002060"/>
        </w:rPr>
      </w:pPr>
    </w:p>
    <w:p w14:paraId="02FE93BE" w14:textId="77777777" w:rsidR="007C1722" w:rsidRDefault="007C1722" w:rsidP="007C1722">
      <w:pPr>
        <w:spacing w:line="360" w:lineRule="auto"/>
        <w:jc w:val="center"/>
        <w:rPr>
          <w:rFonts w:ascii="Century Gothic" w:hAnsi="Century Gothic"/>
          <w:b/>
          <w:color w:val="002060"/>
          <w:sz w:val="24"/>
          <w:szCs w:val="24"/>
        </w:rPr>
      </w:pPr>
      <w:r w:rsidRPr="00DD204C">
        <w:rPr>
          <w:rFonts w:ascii="Century Gothic" w:hAnsi="Century Gothic"/>
          <w:b/>
          <w:color w:val="002060"/>
          <w:sz w:val="24"/>
          <w:szCs w:val="24"/>
        </w:rPr>
        <w:t>GENERALIDADES</w:t>
      </w:r>
    </w:p>
    <w:p w14:paraId="7B769452" w14:textId="77777777" w:rsidR="007C1722" w:rsidRDefault="007C1722" w:rsidP="007C1722">
      <w:pPr>
        <w:spacing w:line="360" w:lineRule="auto"/>
        <w:jc w:val="both"/>
        <w:rPr>
          <w:rFonts w:ascii="Century Gothic" w:hAnsi="Century Gothic"/>
          <w:b/>
          <w:color w:val="002060"/>
          <w:sz w:val="24"/>
          <w:szCs w:val="24"/>
        </w:rPr>
      </w:pPr>
      <w:r>
        <w:rPr>
          <w:rFonts w:ascii="Century Gothic" w:hAnsi="Century Gothic"/>
          <w:b/>
          <w:color w:val="0F4761" w:themeColor="accent1" w:themeShade="BF"/>
          <w:sz w:val="24"/>
          <w:szCs w:val="24"/>
        </w:rPr>
        <w:lastRenderedPageBreak/>
        <w:t>Informe de las actividades realizadas por el comité de Integridad Gubernamental y Cumplimiento Normativo de CORAAMOCA, Segundo Semestre 2024.</w:t>
      </w:r>
    </w:p>
    <w:p w14:paraId="0F2505C1" w14:textId="77777777" w:rsidR="007C1722" w:rsidRDefault="007C1722" w:rsidP="007C1722">
      <w:pPr>
        <w:spacing w:line="360" w:lineRule="auto"/>
        <w:jc w:val="both"/>
        <w:rPr>
          <w:rFonts w:ascii="Century Gothic" w:hAnsi="Century Gothic"/>
          <w:sz w:val="28"/>
          <w:szCs w:val="28"/>
        </w:rPr>
      </w:pPr>
      <w:r>
        <w:rPr>
          <w:rFonts w:ascii="Century Gothic" w:hAnsi="Century Gothic"/>
          <w:sz w:val="28"/>
          <w:szCs w:val="28"/>
        </w:rPr>
        <w:t>La CIGCN de CORAAMOCA desde que inició el segundo período del año 2024, en el mes de julio hasta la fecha, ha realizado alrededor de siete (7) reuniones con la mayoría de los miembros de la misma y dos (2) con gran parte del personal de la Institución.  Reuniones de los miembros que han sido para coordinación, trabajos en conjunto, informar y acordar trabajos. Los encuentros con el personal han sido para presentación de trabajos del CIGCN y charla sobre Ética Pública.</w:t>
      </w:r>
    </w:p>
    <w:p w14:paraId="1A5A802D" w14:textId="77777777" w:rsidR="007C1722" w:rsidRDefault="007C1722" w:rsidP="007C1722">
      <w:pPr>
        <w:shd w:val="clear" w:color="auto" w:fill="FFFFFF"/>
        <w:spacing w:line="360" w:lineRule="auto"/>
        <w:jc w:val="both"/>
        <w:rPr>
          <w:rFonts w:ascii="Century Gothic" w:hAnsi="Century Gothic"/>
          <w:sz w:val="28"/>
          <w:szCs w:val="28"/>
        </w:rPr>
      </w:pPr>
    </w:p>
    <w:p w14:paraId="1CF407A1" w14:textId="77777777" w:rsidR="007C1722" w:rsidRDefault="007C1722" w:rsidP="007C1722">
      <w:pPr>
        <w:shd w:val="clear" w:color="auto" w:fill="FFFFFF"/>
        <w:spacing w:line="360" w:lineRule="auto"/>
        <w:jc w:val="both"/>
        <w:rPr>
          <w:rFonts w:ascii="Century Gothic" w:hAnsi="Century Gothic" w:cs="Arial"/>
          <w:color w:val="222222"/>
          <w:sz w:val="28"/>
          <w:szCs w:val="28"/>
          <w:shd w:val="clear" w:color="auto" w:fill="FFFFFF"/>
        </w:rPr>
      </w:pPr>
      <w:r w:rsidRPr="00315137">
        <w:rPr>
          <w:rFonts w:ascii="Century Gothic" w:hAnsi="Century Gothic"/>
          <w:sz w:val="28"/>
          <w:szCs w:val="28"/>
        </w:rPr>
        <w:t>E</w:t>
      </w:r>
      <w:r>
        <w:rPr>
          <w:rFonts w:ascii="Century Gothic" w:hAnsi="Century Gothic"/>
          <w:sz w:val="28"/>
          <w:szCs w:val="28"/>
        </w:rPr>
        <w:t>n este segundo perí</w:t>
      </w:r>
      <w:r w:rsidRPr="00315137">
        <w:rPr>
          <w:rFonts w:ascii="Century Gothic" w:hAnsi="Century Gothic"/>
          <w:sz w:val="28"/>
          <w:szCs w:val="28"/>
        </w:rPr>
        <w:t>odo de gestión h</w:t>
      </w:r>
      <w:r>
        <w:rPr>
          <w:rFonts w:ascii="Century Gothic" w:hAnsi="Century Gothic"/>
          <w:sz w:val="28"/>
          <w:szCs w:val="28"/>
        </w:rPr>
        <w:t>emos</w:t>
      </w:r>
      <w:r w:rsidRPr="00315137">
        <w:rPr>
          <w:rFonts w:ascii="Century Gothic" w:hAnsi="Century Gothic"/>
          <w:sz w:val="28"/>
          <w:szCs w:val="28"/>
        </w:rPr>
        <w:t xml:space="preserve"> tenido la dicha de recibir UN (1) diplomado, capacitando a los miembros </w:t>
      </w:r>
      <w:r>
        <w:rPr>
          <w:rFonts w:ascii="Century Gothic" w:hAnsi="Century Gothic"/>
          <w:sz w:val="28"/>
          <w:szCs w:val="28"/>
        </w:rPr>
        <w:t>de</w:t>
      </w:r>
      <w:r w:rsidRPr="00315137">
        <w:rPr>
          <w:rFonts w:ascii="Century Gothic" w:hAnsi="Century Gothic"/>
          <w:sz w:val="28"/>
          <w:szCs w:val="28"/>
        </w:rPr>
        <w:t xml:space="preserve"> forma virtual, adecuada a la actualidad, sobre </w:t>
      </w:r>
      <w:r w:rsidRPr="00315137">
        <w:rPr>
          <w:rFonts w:ascii="Century Gothic" w:hAnsi="Century Gothic" w:cs="Arial"/>
          <w:color w:val="222222"/>
          <w:sz w:val="28"/>
          <w:szCs w:val="28"/>
          <w:shd w:val="clear" w:color="auto" w:fill="FFFFFF"/>
        </w:rPr>
        <w:t>Gestión de Riesgos para las Comisiones y Oficiales de Integridad.</w:t>
      </w:r>
    </w:p>
    <w:p w14:paraId="58D577B0" w14:textId="77777777" w:rsidR="007C1722" w:rsidRPr="00F00B9D" w:rsidRDefault="007C1722" w:rsidP="007C1722">
      <w:pPr>
        <w:shd w:val="clear" w:color="auto" w:fill="FFFFFF"/>
        <w:spacing w:line="360" w:lineRule="auto"/>
        <w:jc w:val="both"/>
        <w:rPr>
          <w:rFonts w:ascii="Century Gothic" w:hAnsi="Century Gothic"/>
          <w:color w:val="FF0000"/>
          <w:sz w:val="28"/>
          <w:szCs w:val="28"/>
        </w:rPr>
      </w:pPr>
    </w:p>
    <w:p w14:paraId="105D90BA" w14:textId="77777777" w:rsidR="007C1722" w:rsidRDefault="007C1722" w:rsidP="007C1722">
      <w:pPr>
        <w:shd w:val="clear" w:color="auto" w:fill="FFFFFF"/>
        <w:spacing w:line="360" w:lineRule="auto"/>
        <w:jc w:val="both"/>
        <w:rPr>
          <w:rFonts w:ascii="Century Gothic" w:eastAsia="Times New Roman" w:hAnsi="Century Gothic" w:cs="Arial"/>
          <w:color w:val="000000"/>
          <w:sz w:val="28"/>
          <w:szCs w:val="28"/>
          <w:lang w:eastAsia="es-DO"/>
        </w:rPr>
      </w:pPr>
      <w:r w:rsidRPr="00F00B9D">
        <w:rPr>
          <w:rFonts w:ascii="Century Gothic" w:eastAsia="Times New Roman" w:hAnsi="Century Gothic" w:cs="Arial"/>
          <w:color w:val="000000"/>
          <w:sz w:val="28"/>
          <w:szCs w:val="28"/>
          <w:lang w:eastAsia="es-DO"/>
        </w:rPr>
        <w:t>En procura de la promoción para la construcción de una cultura democrática sustentada en valores éticos la Dirección General de Ética e Integridad Gubernamental (DIGEIG), órgano rector en materia de ética, transparencia, gobierno abierto, entre otros, en el mes de octubre quince (15), de 9:30 am., a 12:00 pm., of</w:t>
      </w:r>
      <w:r w:rsidRPr="00F00B9D">
        <w:rPr>
          <w:rFonts w:ascii="Century Gothic" w:eastAsia="Times New Roman" w:hAnsi="Century Gothic" w:cs="Arial"/>
          <w:color w:val="000000"/>
          <w:sz w:val="28"/>
          <w:szCs w:val="28"/>
          <w:bdr w:val="none" w:sz="0" w:space="0" w:color="auto" w:frame="1"/>
          <w:lang w:eastAsia="es-DO"/>
        </w:rPr>
        <w:t>reció una jornada de </w:t>
      </w:r>
      <w:r w:rsidRPr="00F00B9D">
        <w:rPr>
          <w:rFonts w:ascii="Century Gothic" w:eastAsia="Times New Roman" w:hAnsi="Century Gothic" w:cs="Arial"/>
          <w:b/>
          <w:bCs/>
          <w:color w:val="000000"/>
          <w:sz w:val="28"/>
          <w:szCs w:val="28"/>
          <w:bdr w:val="none" w:sz="0" w:space="0" w:color="auto" w:frame="1"/>
          <w:lang w:eastAsia="es-DO"/>
        </w:rPr>
        <w:t xml:space="preserve">Sensibilización </w:t>
      </w:r>
      <w:r w:rsidRPr="00F00B9D">
        <w:rPr>
          <w:rFonts w:ascii="Century Gothic" w:eastAsia="Times New Roman" w:hAnsi="Century Gothic" w:cs="Arial"/>
          <w:b/>
          <w:bCs/>
          <w:color w:val="000000"/>
          <w:sz w:val="28"/>
          <w:szCs w:val="28"/>
          <w:bdr w:val="none" w:sz="0" w:space="0" w:color="auto" w:frame="1"/>
          <w:lang w:eastAsia="es-DO"/>
        </w:rPr>
        <w:lastRenderedPageBreak/>
        <w:t>Institucional en temas de Ética e Integridad y Corrupción en el área de trabajo</w:t>
      </w:r>
      <w:r w:rsidRPr="00F00B9D">
        <w:rPr>
          <w:rFonts w:ascii="Century Gothic" w:eastAsia="Times New Roman" w:hAnsi="Century Gothic" w:cs="Arial"/>
          <w:color w:val="000000"/>
          <w:sz w:val="28"/>
          <w:szCs w:val="28"/>
          <w:bdr w:val="none" w:sz="0" w:space="0" w:color="auto" w:frame="1"/>
          <w:lang w:eastAsia="es-DO"/>
        </w:rPr>
        <w:t>, dirigido a los servidores públicos de esta institución (</w:t>
      </w:r>
      <w:r w:rsidRPr="00F00B9D">
        <w:rPr>
          <w:rFonts w:ascii="Century Gothic" w:eastAsia="Times New Roman" w:hAnsi="Century Gothic" w:cs="Arial"/>
          <w:color w:val="000000"/>
          <w:sz w:val="28"/>
          <w:szCs w:val="28"/>
          <w:u w:val="single"/>
          <w:bdr w:val="none" w:sz="0" w:space="0" w:color="auto" w:frame="1"/>
          <w:lang w:eastAsia="es-DO"/>
        </w:rPr>
        <w:t>Directores, Gerentes, Coordinadores, Analistas</w:t>
      </w:r>
      <w:r w:rsidRPr="00F00B9D">
        <w:rPr>
          <w:rFonts w:ascii="Century Gothic" w:eastAsia="Times New Roman" w:hAnsi="Century Gothic" w:cs="Arial"/>
          <w:color w:val="000000"/>
          <w:sz w:val="28"/>
          <w:szCs w:val="28"/>
          <w:bdr w:val="none" w:sz="0" w:space="0" w:color="auto" w:frame="1"/>
          <w:lang w:eastAsia="es-DO"/>
        </w:rPr>
        <w:t>), con las palabras motivadoras de la</w:t>
      </w:r>
      <w:r w:rsidRPr="00F00B9D">
        <w:rPr>
          <w:rFonts w:ascii="Century Gothic" w:eastAsia="Times New Roman" w:hAnsi="Century Gothic" w:cs="Arial"/>
          <w:color w:val="000000"/>
          <w:sz w:val="28"/>
          <w:szCs w:val="28"/>
          <w:lang w:eastAsia="es-DO"/>
        </w:rPr>
        <w:t xml:space="preserve"> Máxima</w:t>
      </w:r>
      <w:r w:rsidRPr="004B3817">
        <w:rPr>
          <w:rFonts w:ascii="Century Gothic" w:eastAsia="Times New Roman" w:hAnsi="Century Gothic" w:cs="Arial"/>
          <w:color w:val="000000"/>
          <w:sz w:val="28"/>
          <w:szCs w:val="28"/>
          <w:lang w:eastAsia="es-DO"/>
        </w:rPr>
        <w:t xml:space="preserve"> Autoridad</w:t>
      </w:r>
      <w:r w:rsidRPr="00F00B9D">
        <w:rPr>
          <w:rFonts w:ascii="Century Gothic" w:eastAsia="Times New Roman" w:hAnsi="Century Gothic" w:cs="Arial"/>
          <w:color w:val="000000"/>
          <w:sz w:val="28"/>
          <w:szCs w:val="28"/>
          <w:lang w:eastAsia="es-DO"/>
        </w:rPr>
        <w:t>.</w:t>
      </w:r>
    </w:p>
    <w:p w14:paraId="7085F7B9" w14:textId="77777777" w:rsidR="007C1722" w:rsidRDefault="007C1722" w:rsidP="007C1722">
      <w:pPr>
        <w:shd w:val="clear" w:color="auto" w:fill="FFFFFF"/>
        <w:spacing w:line="360" w:lineRule="auto"/>
        <w:jc w:val="both"/>
        <w:rPr>
          <w:rFonts w:ascii="Century Gothic" w:hAnsi="Century Gothic"/>
          <w:color w:val="000000"/>
          <w:sz w:val="28"/>
          <w:szCs w:val="28"/>
          <w:shd w:val="clear" w:color="auto" w:fill="FFFFFF"/>
        </w:rPr>
      </w:pPr>
    </w:p>
    <w:p w14:paraId="5E7D7156" w14:textId="77777777" w:rsidR="007C1722" w:rsidRDefault="007C1722" w:rsidP="007C1722">
      <w:pPr>
        <w:shd w:val="clear" w:color="auto" w:fill="FFFFFF"/>
        <w:spacing w:line="360" w:lineRule="auto"/>
        <w:jc w:val="both"/>
        <w:rPr>
          <w:rFonts w:ascii="Century Gothic" w:hAnsi="Century Gothic"/>
          <w:color w:val="000000"/>
          <w:sz w:val="28"/>
          <w:szCs w:val="28"/>
          <w:shd w:val="clear" w:color="auto" w:fill="FFFFFF"/>
        </w:rPr>
      </w:pPr>
      <w:r w:rsidRPr="00520111">
        <w:rPr>
          <w:rFonts w:ascii="Century Gothic" w:hAnsi="Century Gothic"/>
          <w:color w:val="000000"/>
          <w:sz w:val="28"/>
          <w:szCs w:val="28"/>
          <w:shd w:val="clear" w:color="auto" w:fill="FFFFFF"/>
        </w:rPr>
        <w:t>En continuidad al proceso de planificación y organización</w:t>
      </w:r>
      <w:r>
        <w:rPr>
          <w:rFonts w:ascii="Century Gothic" w:hAnsi="Century Gothic"/>
          <w:color w:val="000000"/>
          <w:sz w:val="28"/>
          <w:szCs w:val="28"/>
          <w:shd w:val="clear" w:color="auto" w:fill="FFFFFF"/>
        </w:rPr>
        <w:t xml:space="preserve"> de los trabajos y proyectos del CIGCN de CORAAMOCA, asistimos al</w:t>
      </w:r>
      <w:r w:rsidRPr="00520111">
        <w:rPr>
          <w:rFonts w:ascii="Century Gothic" w:hAnsi="Century Gothic"/>
          <w:color w:val="000000"/>
          <w:sz w:val="28"/>
          <w:szCs w:val="28"/>
          <w:shd w:val="clear" w:color="auto" w:fill="FFFFFF"/>
        </w:rPr>
        <w:t xml:space="preserve"> 3er Congreso Internacional por la Integridad y Cumplimiento Normativo 2024, </w:t>
      </w:r>
      <w:r>
        <w:rPr>
          <w:rFonts w:ascii="Century Gothic" w:hAnsi="Century Gothic"/>
          <w:color w:val="000000"/>
          <w:sz w:val="28"/>
          <w:szCs w:val="28"/>
          <w:shd w:val="clear" w:color="auto" w:fill="FFFFFF"/>
        </w:rPr>
        <w:t>l</w:t>
      </w:r>
      <w:r w:rsidRPr="00520111">
        <w:rPr>
          <w:rFonts w:ascii="Century Gothic" w:hAnsi="Century Gothic"/>
          <w:color w:val="000000"/>
          <w:sz w:val="28"/>
          <w:szCs w:val="28"/>
          <w:shd w:val="clear" w:color="auto" w:fill="FFFFFF"/>
        </w:rPr>
        <w:t>a Dirección General de Ética e In</w:t>
      </w:r>
      <w:r>
        <w:rPr>
          <w:rFonts w:ascii="Century Gothic" w:hAnsi="Century Gothic"/>
          <w:color w:val="000000"/>
          <w:sz w:val="28"/>
          <w:szCs w:val="28"/>
          <w:shd w:val="clear" w:color="auto" w:fill="FFFFFF"/>
        </w:rPr>
        <w:t xml:space="preserve">tegridad Gubernamental (DIGEIG), los días </w:t>
      </w:r>
    </w:p>
    <w:p w14:paraId="29528C3D" w14:textId="77777777" w:rsidR="000A5E28" w:rsidRPr="000A5E28" w:rsidRDefault="000A5E28" w:rsidP="000A5E28">
      <w:pPr>
        <w:spacing w:line="360" w:lineRule="auto"/>
        <w:jc w:val="both"/>
        <w:rPr>
          <w:rFonts w:ascii="Century Gothic" w:hAnsi="Century Gothic"/>
          <w:color w:val="002060"/>
          <w:sz w:val="24"/>
          <w:szCs w:val="24"/>
        </w:rPr>
      </w:pPr>
    </w:p>
    <w:p w14:paraId="61D96A25" w14:textId="77777777" w:rsidR="00437B92" w:rsidRPr="000A5E28" w:rsidRDefault="00437B92" w:rsidP="000A5E28">
      <w:pPr>
        <w:spacing w:line="360" w:lineRule="auto"/>
        <w:jc w:val="both"/>
        <w:rPr>
          <w:rFonts w:ascii="Century Gothic" w:hAnsi="Century Gothic"/>
          <w:color w:val="002060"/>
          <w:sz w:val="24"/>
          <w:szCs w:val="24"/>
        </w:rPr>
      </w:pPr>
    </w:p>
    <w:p w14:paraId="40D2622A" w14:textId="77777777" w:rsidR="00437B92" w:rsidRPr="000A5E28" w:rsidRDefault="00437B92" w:rsidP="000A5E28">
      <w:pPr>
        <w:spacing w:line="360" w:lineRule="auto"/>
        <w:jc w:val="both"/>
        <w:rPr>
          <w:rFonts w:ascii="Century Gothic" w:hAnsi="Century Gothic"/>
          <w:color w:val="002060"/>
          <w:sz w:val="24"/>
          <w:szCs w:val="24"/>
        </w:rPr>
      </w:pPr>
    </w:p>
    <w:p w14:paraId="6FFB2449" w14:textId="77777777" w:rsidR="00437B92" w:rsidRPr="000A5E28" w:rsidRDefault="00437B92" w:rsidP="000A5E28">
      <w:pPr>
        <w:spacing w:line="360" w:lineRule="auto"/>
        <w:jc w:val="both"/>
        <w:rPr>
          <w:rFonts w:ascii="Century Gothic" w:hAnsi="Century Gothic"/>
          <w:color w:val="002060"/>
          <w:sz w:val="24"/>
          <w:szCs w:val="24"/>
        </w:rPr>
      </w:pPr>
    </w:p>
    <w:p w14:paraId="5271BE42" w14:textId="77777777" w:rsidR="00437B92" w:rsidRPr="000A5E28" w:rsidRDefault="00437B92" w:rsidP="000A5E28">
      <w:pPr>
        <w:spacing w:line="360" w:lineRule="auto"/>
        <w:jc w:val="both"/>
        <w:rPr>
          <w:rFonts w:ascii="Century Gothic" w:hAnsi="Century Gothic"/>
          <w:color w:val="002060"/>
          <w:sz w:val="24"/>
          <w:szCs w:val="24"/>
        </w:rPr>
      </w:pPr>
    </w:p>
    <w:p w14:paraId="111A3803" w14:textId="77777777" w:rsidR="00437B92" w:rsidRPr="000A5E28" w:rsidRDefault="00437B92" w:rsidP="000A5E28">
      <w:pPr>
        <w:spacing w:line="360" w:lineRule="auto"/>
        <w:jc w:val="both"/>
        <w:rPr>
          <w:rFonts w:ascii="Century Gothic" w:hAnsi="Century Gothic"/>
          <w:color w:val="002060"/>
          <w:sz w:val="24"/>
          <w:szCs w:val="24"/>
        </w:rPr>
      </w:pPr>
    </w:p>
    <w:p w14:paraId="2D47FA5B" w14:textId="77777777" w:rsidR="00437B92" w:rsidRPr="000A5E28" w:rsidRDefault="00437B92" w:rsidP="000A5E28">
      <w:pPr>
        <w:spacing w:line="360" w:lineRule="auto"/>
        <w:jc w:val="both"/>
        <w:rPr>
          <w:rFonts w:ascii="Century Gothic" w:hAnsi="Century Gothic"/>
          <w:color w:val="002060"/>
          <w:sz w:val="24"/>
          <w:szCs w:val="24"/>
        </w:rPr>
      </w:pPr>
    </w:p>
    <w:p w14:paraId="51E93944" w14:textId="77777777" w:rsidR="00673033" w:rsidRPr="00673033" w:rsidRDefault="00673033" w:rsidP="00673033"/>
    <w:p w14:paraId="420882AE" w14:textId="77777777" w:rsidR="00673033" w:rsidRDefault="00673033" w:rsidP="000A5E28">
      <w:pPr>
        <w:spacing w:line="360" w:lineRule="auto"/>
        <w:jc w:val="both"/>
        <w:rPr>
          <w:rFonts w:ascii="Century Gothic" w:hAnsi="Century Gothic"/>
          <w:color w:val="002060"/>
          <w:sz w:val="24"/>
          <w:szCs w:val="24"/>
        </w:rPr>
      </w:pPr>
    </w:p>
    <w:p w14:paraId="37254582" w14:textId="09B818DB" w:rsidR="00673033" w:rsidRPr="006E0880" w:rsidRDefault="00673033" w:rsidP="000A5E28">
      <w:pPr>
        <w:spacing w:line="360" w:lineRule="auto"/>
        <w:jc w:val="both"/>
        <w:rPr>
          <w:rFonts w:ascii="Century Gothic" w:hAnsi="Century Gothic"/>
          <w:color w:val="002060"/>
          <w:sz w:val="24"/>
          <w:szCs w:val="24"/>
        </w:rPr>
      </w:pPr>
      <w:r w:rsidRPr="006E0880">
        <w:rPr>
          <w:rFonts w:ascii="Century Gothic" w:hAnsi="Century Gothic"/>
          <w:color w:val="002060"/>
          <w:sz w:val="24"/>
          <w:szCs w:val="24"/>
        </w:rPr>
        <w:t>OBJETIVO</w:t>
      </w:r>
    </w:p>
    <w:p w14:paraId="4A6D6664" w14:textId="77777777" w:rsidR="006E0880" w:rsidRPr="00E26BAC" w:rsidRDefault="00673033" w:rsidP="000A5E28">
      <w:pPr>
        <w:spacing w:line="360" w:lineRule="auto"/>
        <w:jc w:val="both"/>
        <w:rPr>
          <w:rFonts w:ascii="Century Gothic" w:hAnsi="Century Gothic" w:cs="Arial"/>
          <w:color w:val="1F1F1F"/>
          <w:sz w:val="28"/>
          <w:szCs w:val="28"/>
          <w:shd w:val="clear" w:color="auto" w:fill="FFFFFF"/>
        </w:rPr>
      </w:pPr>
      <w:r w:rsidRPr="00E26BAC">
        <w:rPr>
          <w:rFonts w:ascii="Century Gothic" w:hAnsi="Century Gothic"/>
          <w:sz w:val="28"/>
          <w:szCs w:val="28"/>
        </w:rPr>
        <w:t>EL CIGCN de CORAAMOCA,</w:t>
      </w:r>
      <w:r w:rsidRPr="00E26BAC">
        <w:rPr>
          <w:rFonts w:ascii="Century Gothic" w:hAnsi="Century Gothic" w:cs="Arial"/>
          <w:sz w:val="28"/>
          <w:szCs w:val="28"/>
          <w:shd w:val="clear" w:color="auto" w:fill="FFFFFF"/>
        </w:rPr>
        <w:t xml:space="preserve"> </w:t>
      </w:r>
      <w:r w:rsidR="006E0880" w:rsidRPr="00E26BAC">
        <w:rPr>
          <w:rFonts w:ascii="Century Gothic" w:hAnsi="Century Gothic" w:cs="Arial"/>
          <w:sz w:val="28"/>
          <w:szCs w:val="28"/>
          <w:shd w:val="clear" w:color="auto" w:fill="FFFFFF"/>
        </w:rPr>
        <w:t>tiene</w:t>
      </w:r>
      <w:r w:rsidR="006E0880" w:rsidRPr="00E26BAC">
        <w:rPr>
          <w:rFonts w:ascii="Century Gothic" w:hAnsi="Century Gothic" w:cs="Arial"/>
          <w:color w:val="1F1F1F"/>
          <w:sz w:val="28"/>
          <w:szCs w:val="28"/>
          <w:shd w:val="clear" w:color="auto" w:fill="FFFFFF"/>
        </w:rPr>
        <w:t xml:space="preserve"> como funciones fundamentales</w:t>
      </w:r>
      <w:r w:rsidRPr="00E26BAC">
        <w:rPr>
          <w:rFonts w:ascii="Century Gothic" w:hAnsi="Century Gothic" w:cs="Arial"/>
          <w:color w:val="1F1F1F"/>
          <w:sz w:val="28"/>
          <w:szCs w:val="28"/>
          <w:shd w:val="clear" w:color="auto" w:fill="FFFFFF"/>
        </w:rPr>
        <w:t xml:space="preserve">: </w:t>
      </w:r>
    </w:p>
    <w:p w14:paraId="61F3B0A4" w14:textId="77777777" w:rsidR="006E0880" w:rsidRPr="00E26BAC" w:rsidRDefault="00673033" w:rsidP="000A5E28">
      <w:pPr>
        <w:spacing w:line="360" w:lineRule="auto"/>
        <w:jc w:val="both"/>
        <w:rPr>
          <w:rFonts w:ascii="Century Gothic" w:hAnsi="Century Gothic" w:cs="Arial"/>
          <w:color w:val="1F1F1F"/>
          <w:sz w:val="28"/>
          <w:szCs w:val="28"/>
          <w:shd w:val="clear" w:color="auto" w:fill="FFFFFF"/>
        </w:rPr>
      </w:pPr>
      <w:r w:rsidRPr="00E26BAC">
        <w:rPr>
          <w:rFonts w:ascii="Century Gothic" w:hAnsi="Century Gothic" w:cs="Arial"/>
          <w:color w:val="1F1F1F"/>
          <w:sz w:val="28"/>
          <w:szCs w:val="28"/>
          <w:shd w:val="clear" w:color="auto" w:fill="FFFFFF"/>
        </w:rPr>
        <w:lastRenderedPageBreak/>
        <w:t>1) </w:t>
      </w:r>
      <w:r w:rsidRPr="00E26BAC">
        <w:rPr>
          <w:rFonts w:ascii="Century Gothic" w:hAnsi="Century Gothic" w:cs="Arial"/>
          <w:color w:val="040C28"/>
          <w:sz w:val="28"/>
          <w:szCs w:val="28"/>
        </w:rPr>
        <w:t>Promover la institucionalización de la ética y el estímulo de conductas íntegras en el servidor público</w:t>
      </w:r>
      <w:r w:rsidRPr="00E26BAC">
        <w:rPr>
          <w:rFonts w:ascii="Century Gothic" w:hAnsi="Century Gothic" w:cs="Arial"/>
          <w:color w:val="1F1F1F"/>
          <w:sz w:val="28"/>
          <w:szCs w:val="28"/>
          <w:shd w:val="clear" w:color="auto" w:fill="FFFFFF"/>
        </w:rPr>
        <w:t xml:space="preserve">. </w:t>
      </w:r>
    </w:p>
    <w:p w14:paraId="65FA7B6D" w14:textId="5CCC5F10" w:rsidR="00437B92" w:rsidRPr="00E26BAC" w:rsidRDefault="00673033" w:rsidP="000A5E28">
      <w:pPr>
        <w:spacing w:line="360" w:lineRule="auto"/>
        <w:jc w:val="both"/>
        <w:rPr>
          <w:rFonts w:ascii="Century Gothic" w:hAnsi="Century Gothic" w:cs="Arial"/>
          <w:sz w:val="28"/>
          <w:szCs w:val="28"/>
          <w:shd w:val="clear" w:color="auto" w:fill="FFFFFF"/>
        </w:rPr>
      </w:pPr>
      <w:r w:rsidRPr="00E26BAC">
        <w:rPr>
          <w:rFonts w:ascii="Century Gothic" w:hAnsi="Century Gothic" w:cs="Arial"/>
          <w:color w:val="1F1F1F"/>
          <w:sz w:val="28"/>
          <w:szCs w:val="28"/>
          <w:shd w:val="clear" w:color="auto" w:fill="FFFFFF"/>
        </w:rPr>
        <w:t xml:space="preserve">2) Vigilar el cumplimiento del Código de </w:t>
      </w:r>
      <w:r w:rsidR="006E0880" w:rsidRPr="00E26BAC">
        <w:rPr>
          <w:rFonts w:ascii="Century Gothic" w:hAnsi="Century Gothic" w:cs="Arial"/>
          <w:color w:val="1F1F1F"/>
          <w:sz w:val="28"/>
          <w:szCs w:val="28"/>
          <w:shd w:val="clear" w:color="auto" w:fill="FFFFFF"/>
        </w:rPr>
        <w:t>Ética</w:t>
      </w:r>
      <w:r w:rsidRPr="00E26BAC">
        <w:rPr>
          <w:rFonts w:ascii="Century Gothic" w:hAnsi="Century Gothic" w:cs="Arial"/>
          <w:color w:val="1F1F1F"/>
          <w:sz w:val="28"/>
          <w:szCs w:val="28"/>
          <w:shd w:val="clear" w:color="auto" w:fill="FFFFFF"/>
        </w:rPr>
        <w:t xml:space="preserve"> y Conducta de los </w:t>
      </w:r>
      <w:r w:rsidR="006E0880" w:rsidRPr="00E26BAC">
        <w:rPr>
          <w:rFonts w:ascii="Century Gothic" w:hAnsi="Century Gothic" w:cs="Arial"/>
          <w:color w:val="1F1F1F"/>
          <w:sz w:val="28"/>
          <w:szCs w:val="28"/>
          <w:shd w:val="clear" w:color="auto" w:fill="FFFFFF"/>
        </w:rPr>
        <w:t>Colaboradores/</w:t>
      </w:r>
      <w:r w:rsidRPr="00E26BAC">
        <w:rPr>
          <w:rFonts w:ascii="Century Gothic" w:hAnsi="Century Gothic" w:cs="Arial"/>
          <w:color w:val="1F1F1F"/>
          <w:sz w:val="28"/>
          <w:szCs w:val="28"/>
          <w:shd w:val="clear" w:color="auto" w:fill="FFFFFF"/>
        </w:rPr>
        <w:t>Servidores Públicos</w:t>
      </w:r>
      <w:r w:rsidR="006E0880" w:rsidRPr="00E26BAC">
        <w:rPr>
          <w:rFonts w:ascii="Century Gothic" w:hAnsi="Century Gothic" w:cs="Arial"/>
          <w:color w:val="1F1F1F"/>
          <w:sz w:val="28"/>
          <w:szCs w:val="28"/>
          <w:shd w:val="clear" w:color="auto" w:fill="FFFFFF"/>
        </w:rPr>
        <w:t xml:space="preserve"> de esta Institución </w:t>
      </w:r>
      <w:r w:rsidR="006E0880" w:rsidRPr="00E26BAC">
        <w:rPr>
          <w:rFonts w:ascii="Century Gothic" w:hAnsi="Century Gothic" w:cs="Arial"/>
          <w:sz w:val="28"/>
          <w:szCs w:val="28"/>
          <w:shd w:val="clear" w:color="auto" w:fill="FFFFFF"/>
        </w:rPr>
        <w:t>Gubernamental</w:t>
      </w:r>
      <w:r w:rsidRPr="00E26BAC">
        <w:rPr>
          <w:rFonts w:ascii="Century Gothic" w:hAnsi="Century Gothic" w:cs="Arial"/>
          <w:sz w:val="28"/>
          <w:szCs w:val="28"/>
          <w:shd w:val="clear" w:color="auto" w:fill="FFFFFF"/>
        </w:rPr>
        <w:t>.</w:t>
      </w:r>
    </w:p>
    <w:p w14:paraId="190389D3" w14:textId="55F40474" w:rsidR="006E0880" w:rsidRPr="00E26BAC" w:rsidRDefault="006E0880" w:rsidP="00E26BAC">
      <w:pPr>
        <w:shd w:val="clear" w:color="auto" w:fill="FFFFFF"/>
        <w:spacing w:after="120" w:line="360" w:lineRule="auto"/>
        <w:rPr>
          <w:rFonts w:ascii="Century Gothic" w:eastAsia="Times New Roman" w:hAnsi="Century Gothic" w:cs="Arial"/>
          <w:kern w:val="0"/>
          <w:sz w:val="28"/>
          <w:szCs w:val="28"/>
          <w:lang w:eastAsia="es-DO"/>
          <w14:ligatures w14:val="none"/>
        </w:rPr>
      </w:pPr>
      <w:r w:rsidRPr="00E26BAC">
        <w:rPr>
          <w:rFonts w:ascii="Arial" w:hAnsi="Arial" w:cs="Arial"/>
          <w:sz w:val="28"/>
          <w:szCs w:val="28"/>
          <w:shd w:val="clear" w:color="auto" w:fill="FFFFFF"/>
        </w:rPr>
        <w:t xml:space="preserve">3) </w:t>
      </w:r>
      <w:r w:rsidRPr="006E0880">
        <w:rPr>
          <w:rFonts w:ascii="Century Gothic" w:eastAsia="Times New Roman" w:hAnsi="Century Gothic" w:cs="Arial"/>
          <w:kern w:val="0"/>
          <w:sz w:val="28"/>
          <w:szCs w:val="28"/>
          <w:lang w:eastAsia="es-DO"/>
          <w14:ligatures w14:val="none"/>
        </w:rPr>
        <w:t>Garantizar que los servidores públicos cumplan con el código de ética y conducta</w:t>
      </w:r>
      <w:r w:rsidR="00E26BAC">
        <w:rPr>
          <w:rFonts w:ascii="Century Gothic" w:eastAsia="Times New Roman" w:hAnsi="Century Gothic" w:cs="Arial"/>
          <w:kern w:val="0"/>
          <w:sz w:val="28"/>
          <w:szCs w:val="28"/>
          <w:lang w:eastAsia="es-DO"/>
          <w14:ligatures w14:val="none"/>
        </w:rPr>
        <w:t>.</w:t>
      </w:r>
      <w:r w:rsidRPr="006E0880">
        <w:rPr>
          <w:rFonts w:ascii="Century Gothic" w:eastAsia="Times New Roman" w:hAnsi="Century Gothic" w:cs="Arial"/>
          <w:kern w:val="0"/>
          <w:sz w:val="28"/>
          <w:szCs w:val="28"/>
          <w:lang w:eastAsia="es-DO"/>
          <w14:ligatures w14:val="none"/>
        </w:rPr>
        <w:t> </w:t>
      </w:r>
    </w:p>
    <w:p w14:paraId="39837504" w14:textId="0D5BA771" w:rsidR="006E0880" w:rsidRPr="006E0880" w:rsidRDefault="006E0880" w:rsidP="00E26BAC">
      <w:pPr>
        <w:shd w:val="clear" w:color="auto" w:fill="FFFFFF"/>
        <w:spacing w:after="120" w:line="360" w:lineRule="auto"/>
        <w:rPr>
          <w:rFonts w:ascii="Century Gothic" w:eastAsia="Times New Roman" w:hAnsi="Century Gothic" w:cs="Arial"/>
          <w:kern w:val="0"/>
          <w:sz w:val="28"/>
          <w:szCs w:val="28"/>
          <w:lang w:eastAsia="es-DO"/>
          <w14:ligatures w14:val="none"/>
        </w:rPr>
      </w:pPr>
      <w:r w:rsidRPr="00E26BAC">
        <w:rPr>
          <w:rFonts w:ascii="Century Gothic" w:eastAsia="Times New Roman" w:hAnsi="Century Gothic" w:cs="Arial"/>
          <w:kern w:val="0"/>
          <w:sz w:val="28"/>
          <w:szCs w:val="28"/>
          <w:lang w:eastAsia="es-DO"/>
          <w14:ligatures w14:val="none"/>
        </w:rPr>
        <w:t xml:space="preserve">4) </w:t>
      </w:r>
      <w:r w:rsidRPr="006E0880">
        <w:rPr>
          <w:rFonts w:ascii="Century Gothic" w:eastAsia="Times New Roman" w:hAnsi="Century Gothic" w:cs="Arial"/>
          <w:kern w:val="0"/>
          <w:sz w:val="28"/>
          <w:szCs w:val="28"/>
          <w:lang w:eastAsia="es-DO"/>
          <w14:ligatures w14:val="none"/>
        </w:rPr>
        <w:t>Prevenir la corrupción y los conflictos de interés</w:t>
      </w:r>
      <w:r w:rsidR="00E26BAC">
        <w:rPr>
          <w:rFonts w:ascii="Century Gothic" w:eastAsia="Times New Roman" w:hAnsi="Century Gothic" w:cs="Arial"/>
          <w:kern w:val="0"/>
          <w:sz w:val="28"/>
          <w:szCs w:val="28"/>
          <w:lang w:eastAsia="es-DO"/>
          <w14:ligatures w14:val="none"/>
        </w:rPr>
        <w:t>.</w:t>
      </w:r>
      <w:r w:rsidRPr="006E0880">
        <w:rPr>
          <w:rFonts w:ascii="Century Gothic" w:eastAsia="Times New Roman" w:hAnsi="Century Gothic" w:cs="Arial"/>
          <w:kern w:val="0"/>
          <w:sz w:val="28"/>
          <w:szCs w:val="28"/>
          <w:lang w:eastAsia="es-DO"/>
          <w14:ligatures w14:val="none"/>
        </w:rPr>
        <w:t> </w:t>
      </w:r>
    </w:p>
    <w:p w14:paraId="4DD9F7A2" w14:textId="1033509A" w:rsidR="006E0880" w:rsidRPr="006E0880" w:rsidRDefault="006E0880" w:rsidP="00E26BAC">
      <w:pPr>
        <w:shd w:val="clear" w:color="auto" w:fill="FFFFFF"/>
        <w:spacing w:after="120" w:line="360" w:lineRule="auto"/>
        <w:rPr>
          <w:rFonts w:ascii="Century Gothic" w:eastAsia="Times New Roman" w:hAnsi="Century Gothic" w:cs="Arial"/>
          <w:kern w:val="0"/>
          <w:sz w:val="28"/>
          <w:szCs w:val="28"/>
          <w:lang w:eastAsia="es-DO"/>
          <w14:ligatures w14:val="none"/>
        </w:rPr>
      </w:pPr>
      <w:r w:rsidRPr="00E26BAC">
        <w:rPr>
          <w:rFonts w:ascii="Century Gothic" w:eastAsia="Times New Roman" w:hAnsi="Century Gothic" w:cs="Arial"/>
          <w:kern w:val="0"/>
          <w:sz w:val="28"/>
          <w:szCs w:val="28"/>
          <w:lang w:eastAsia="es-DO"/>
          <w14:ligatures w14:val="none"/>
        </w:rPr>
        <w:t xml:space="preserve">5) </w:t>
      </w:r>
      <w:r w:rsidRPr="006E0880">
        <w:rPr>
          <w:rFonts w:ascii="Century Gothic" w:eastAsia="Times New Roman" w:hAnsi="Century Gothic" w:cs="Arial"/>
          <w:kern w:val="0"/>
          <w:sz w:val="28"/>
          <w:szCs w:val="28"/>
          <w:lang w:eastAsia="es-DO"/>
          <w14:ligatures w14:val="none"/>
        </w:rPr>
        <w:t>Promover la transparencia y la rendición de cuentas</w:t>
      </w:r>
      <w:r w:rsidR="00E26BAC">
        <w:rPr>
          <w:rFonts w:ascii="Century Gothic" w:eastAsia="Times New Roman" w:hAnsi="Century Gothic" w:cs="Arial"/>
          <w:kern w:val="0"/>
          <w:sz w:val="28"/>
          <w:szCs w:val="28"/>
          <w:lang w:eastAsia="es-DO"/>
          <w14:ligatures w14:val="none"/>
        </w:rPr>
        <w:t>.</w:t>
      </w:r>
      <w:r w:rsidRPr="006E0880">
        <w:rPr>
          <w:rFonts w:ascii="Century Gothic" w:eastAsia="Times New Roman" w:hAnsi="Century Gothic" w:cs="Arial"/>
          <w:kern w:val="0"/>
          <w:sz w:val="28"/>
          <w:szCs w:val="28"/>
          <w:lang w:eastAsia="es-DO"/>
          <w14:ligatures w14:val="none"/>
        </w:rPr>
        <w:t> </w:t>
      </w:r>
    </w:p>
    <w:p w14:paraId="3DFDE4AF" w14:textId="1A309C97" w:rsidR="006E0880" w:rsidRPr="006E0880" w:rsidRDefault="006E0880" w:rsidP="00E26BAC">
      <w:pPr>
        <w:shd w:val="clear" w:color="auto" w:fill="FFFFFF"/>
        <w:spacing w:after="120" w:line="360" w:lineRule="auto"/>
        <w:rPr>
          <w:rFonts w:ascii="Century Gothic" w:eastAsia="Times New Roman" w:hAnsi="Century Gothic" w:cs="Arial"/>
          <w:kern w:val="0"/>
          <w:sz w:val="28"/>
          <w:szCs w:val="28"/>
          <w:lang w:eastAsia="es-DO"/>
          <w14:ligatures w14:val="none"/>
        </w:rPr>
      </w:pPr>
      <w:r w:rsidRPr="00E26BAC">
        <w:rPr>
          <w:rFonts w:ascii="Century Gothic" w:eastAsia="Times New Roman" w:hAnsi="Century Gothic" w:cs="Arial"/>
          <w:kern w:val="0"/>
          <w:sz w:val="28"/>
          <w:szCs w:val="28"/>
          <w:lang w:eastAsia="es-DO"/>
          <w14:ligatures w14:val="none"/>
        </w:rPr>
        <w:t xml:space="preserve">6) </w:t>
      </w:r>
      <w:r w:rsidRPr="006E0880">
        <w:rPr>
          <w:rFonts w:ascii="Century Gothic" w:eastAsia="Times New Roman" w:hAnsi="Century Gothic" w:cs="Arial"/>
          <w:kern w:val="0"/>
          <w:sz w:val="28"/>
          <w:szCs w:val="28"/>
          <w:lang w:eastAsia="es-DO"/>
          <w14:ligatures w14:val="none"/>
        </w:rPr>
        <w:t>Establecer políticas y programas de cumplimiento normativo</w:t>
      </w:r>
      <w:r w:rsidR="00E26BAC">
        <w:rPr>
          <w:rFonts w:ascii="Century Gothic" w:eastAsia="Times New Roman" w:hAnsi="Century Gothic" w:cs="Arial"/>
          <w:kern w:val="0"/>
          <w:sz w:val="28"/>
          <w:szCs w:val="28"/>
          <w:lang w:eastAsia="es-DO"/>
          <w14:ligatures w14:val="none"/>
        </w:rPr>
        <w:t>.</w:t>
      </w:r>
      <w:r w:rsidRPr="006E0880">
        <w:rPr>
          <w:rFonts w:ascii="Century Gothic" w:eastAsia="Times New Roman" w:hAnsi="Century Gothic" w:cs="Arial"/>
          <w:kern w:val="0"/>
          <w:sz w:val="28"/>
          <w:szCs w:val="28"/>
          <w:lang w:eastAsia="es-DO"/>
          <w14:ligatures w14:val="none"/>
        </w:rPr>
        <w:t> </w:t>
      </w:r>
    </w:p>
    <w:p w14:paraId="1BA7E06A" w14:textId="77777777" w:rsidR="00E26BAC" w:rsidRDefault="006E0880" w:rsidP="00E26BAC">
      <w:pPr>
        <w:shd w:val="clear" w:color="auto" w:fill="FFFFFF"/>
        <w:spacing w:after="0" w:line="360" w:lineRule="auto"/>
        <w:rPr>
          <w:rFonts w:ascii="Century Gothic" w:eastAsia="Times New Roman" w:hAnsi="Century Gothic" w:cs="Arial"/>
          <w:kern w:val="0"/>
          <w:sz w:val="28"/>
          <w:szCs w:val="28"/>
          <w:lang w:eastAsia="es-DO"/>
          <w14:ligatures w14:val="none"/>
        </w:rPr>
      </w:pPr>
      <w:r w:rsidRPr="00E26BAC">
        <w:rPr>
          <w:rFonts w:ascii="Century Gothic" w:eastAsia="Times New Roman" w:hAnsi="Century Gothic" w:cs="Arial"/>
          <w:kern w:val="0"/>
          <w:sz w:val="28"/>
          <w:szCs w:val="28"/>
          <w:lang w:eastAsia="es-DO"/>
          <w14:ligatures w14:val="none"/>
        </w:rPr>
        <w:t xml:space="preserve">7) </w:t>
      </w:r>
      <w:r w:rsidRPr="006E0880">
        <w:rPr>
          <w:rFonts w:ascii="Century Gothic" w:eastAsia="Times New Roman" w:hAnsi="Century Gothic" w:cs="Arial"/>
          <w:kern w:val="0"/>
          <w:sz w:val="28"/>
          <w:szCs w:val="28"/>
          <w:lang w:eastAsia="es-DO"/>
          <w14:ligatures w14:val="none"/>
        </w:rPr>
        <w:t>Vigilar la calidad de la gestión administrativa</w:t>
      </w:r>
      <w:r w:rsidR="00E26BAC">
        <w:rPr>
          <w:rFonts w:ascii="Century Gothic" w:eastAsia="Times New Roman" w:hAnsi="Century Gothic" w:cs="Arial"/>
          <w:kern w:val="0"/>
          <w:sz w:val="28"/>
          <w:szCs w:val="28"/>
          <w:lang w:eastAsia="es-DO"/>
          <w14:ligatures w14:val="none"/>
        </w:rPr>
        <w:t>.</w:t>
      </w:r>
    </w:p>
    <w:p w14:paraId="503AD774" w14:textId="12590C64" w:rsidR="006E0880" w:rsidRPr="006E0880" w:rsidRDefault="006E0880" w:rsidP="00E26BAC">
      <w:pPr>
        <w:shd w:val="clear" w:color="auto" w:fill="FFFFFF"/>
        <w:spacing w:after="0" w:line="360" w:lineRule="auto"/>
        <w:rPr>
          <w:rFonts w:ascii="Century Gothic" w:eastAsia="Times New Roman" w:hAnsi="Century Gothic" w:cs="Arial"/>
          <w:kern w:val="0"/>
          <w:sz w:val="28"/>
          <w:szCs w:val="28"/>
          <w:lang w:eastAsia="es-DO"/>
          <w14:ligatures w14:val="none"/>
        </w:rPr>
      </w:pPr>
      <w:r w:rsidRPr="006E0880">
        <w:rPr>
          <w:rFonts w:ascii="Century Gothic" w:eastAsia="Times New Roman" w:hAnsi="Century Gothic" w:cs="Arial"/>
          <w:kern w:val="0"/>
          <w:sz w:val="28"/>
          <w:szCs w:val="28"/>
          <w:lang w:eastAsia="es-DO"/>
          <w14:ligatures w14:val="none"/>
        </w:rPr>
        <w:t> </w:t>
      </w:r>
    </w:p>
    <w:p w14:paraId="1ED317B9" w14:textId="77777777" w:rsidR="006E0880" w:rsidRDefault="006E0880" w:rsidP="000A5E28">
      <w:pPr>
        <w:spacing w:line="360" w:lineRule="auto"/>
        <w:jc w:val="both"/>
        <w:rPr>
          <w:rFonts w:ascii="Arial" w:hAnsi="Arial" w:cs="Arial"/>
          <w:color w:val="1F1F1F"/>
          <w:sz w:val="28"/>
          <w:szCs w:val="28"/>
          <w:shd w:val="clear" w:color="auto" w:fill="FFFFFF"/>
        </w:rPr>
      </w:pPr>
    </w:p>
    <w:p w14:paraId="2341D4F2" w14:textId="77777777" w:rsidR="006E0880" w:rsidRPr="006E0880" w:rsidRDefault="006E0880" w:rsidP="000A5E28">
      <w:pPr>
        <w:spacing w:line="360" w:lineRule="auto"/>
        <w:jc w:val="both"/>
        <w:rPr>
          <w:rFonts w:ascii="Century Gothic" w:hAnsi="Century Gothic"/>
          <w:color w:val="002060"/>
          <w:sz w:val="28"/>
          <w:szCs w:val="28"/>
        </w:rPr>
      </w:pPr>
    </w:p>
    <w:p w14:paraId="756AFA6C" w14:textId="77777777" w:rsidR="00437B92" w:rsidRDefault="00437B92" w:rsidP="000A5E28">
      <w:pPr>
        <w:spacing w:line="360" w:lineRule="auto"/>
        <w:jc w:val="both"/>
        <w:rPr>
          <w:rFonts w:ascii="Century Gothic" w:hAnsi="Century Gothic"/>
          <w:color w:val="002060"/>
          <w:sz w:val="24"/>
          <w:szCs w:val="24"/>
        </w:rPr>
      </w:pPr>
    </w:p>
    <w:p w14:paraId="4E856261" w14:textId="77777777" w:rsidR="008D183C" w:rsidRDefault="008D183C" w:rsidP="000A5E28">
      <w:pPr>
        <w:spacing w:line="360" w:lineRule="auto"/>
        <w:jc w:val="both"/>
        <w:rPr>
          <w:rFonts w:ascii="Century Gothic" w:hAnsi="Century Gothic"/>
          <w:color w:val="002060"/>
          <w:sz w:val="24"/>
          <w:szCs w:val="24"/>
        </w:rPr>
      </w:pPr>
    </w:p>
    <w:p w14:paraId="6E1C156C" w14:textId="77777777" w:rsidR="008D183C" w:rsidRDefault="008D183C" w:rsidP="000A5E28">
      <w:pPr>
        <w:spacing w:line="360" w:lineRule="auto"/>
        <w:jc w:val="both"/>
        <w:rPr>
          <w:rFonts w:ascii="Century Gothic" w:hAnsi="Century Gothic"/>
          <w:color w:val="002060"/>
          <w:sz w:val="24"/>
          <w:szCs w:val="24"/>
        </w:rPr>
      </w:pPr>
    </w:p>
    <w:p w14:paraId="466EB670" w14:textId="77777777" w:rsidR="008D183C" w:rsidRDefault="008D183C" w:rsidP="000A5E28">
      <w:pPr>
        <w:spacing w:line="360" w:lineRule="auto"/>
        <w:jc w:val="both"/>
        <w:rPr>
          <w:rFonts w:ascii="Century Gothic" w:hAnsi="Century Gothic"/>
          <w:color w:val="002060"/>
          <w:sz w:val="24"/>
          <w:szCs w:val="24"/>
        </w:rPr>
      </w:pPr>
    </w:p>
    <w:p w14:paraId="2059B73D" w14:textId="77777777" w:rsidR="008D183C" w:rsidRPr="000A5E28" w:rsidRDefault="008D183C" w:rsidP="000A5E28">
      <w:pPr>
        <w:spacing w:line="360" w:lineRule="auto"/>
        <w:jc w:val="both"/>
        <w:rPr>
          <w:rFonts w:ascii="Century Gothic" w:hAnsi="Century Gothic"/>
          <w:color w:val="002060"/>
          <w:sz w:val="24"/>
          <w:szCs w:val="24"/>
        </w:rPr>
      </w:pPr>
    </w:p>
    <w:p w14:paraId="6EA788CE" w14:textId="77777777" w:rsidR="00437B92" w:rsidRPr="000A5E28" w:rsidRDefault="00437B92" w:rsidP="000A5E28">
      <w:pPr>
        <w:spacing w:line="360" w:lineRule="auto"/>
        <w:jc w:val="both"/>
        <w:rPr>
          <w:rFonts w:ascii="Century Gothic" w:hAnsi="Century Gothic"/>
          <w:color w:val="002060"/>
          <w:sz w:val="24"/>
          <w:szCs w:val="24"/>
        </w:rPr>
      </w:pPr>
    </w:p>
    <w:p w14:paraId="075E8272" w14:textId="5D0E176D" w:rsidR="005B4183" w:rsidRDefault="00437B92" w:rsidP="005B4183">
      <w:pPr>
        <w:pStyle w:val="Ttulo1"/>
        <w:spacing w:line="360" w:lineRule="auto"/>
        <w:jc w:val="center"/>
        <w:rPr>
          <w:rFonts w:ascii="Century Gothic" w:hAnsi="Century Gothic"/>
          <w:b/>
          <w:bCs/>
          <w:color w:val="002060"/>
          <w:sz w:val="28"/>
          <w:szCs w:val="28"/>
        </w:rPr>
      </w:pPr>
      <w:bookmarkStart w:id="1" w:name="_Toc179970568"/>
      <w:r w:rsidRPr="000A5E28">
        <w:rPr>
          <w:rFonts w:ascii="Century Gothic" w:hAnsi="Century Gothic"/>
          <w:b/>
          <w:bCs/>
          <w:color w:val="002060"/>
          <w:sz w:val="28"/>
          <w:szCs w:val="28"/>
        </w:rPr>
        <w:lastRenderedPageBreak/>
        <w:t>SECCIÓN I- RESULTADOS DE LOS TRABAJOS DE LA CIGCN 2024</w:t>
      </w:r>
      <w:bookmarkEnd w:id="1"/>
      <w:r w:rsidR="00331AFB">
        <w:rPr>
          <w:rFonts w:ascii="Century Gothic" w:hAnsi="Century Gothic"/>
          <w:b/>
          <w:bCs/>
          <w:color w:val="002060"/>
          <w:sz w:val="28"/>
          <w:szCs w:val="28"/>
        </w:rPr>
        <w:t>.</w:t>
      </w:r>
      <w:bookmarkStart w:id="2" w:name="_Toc179970569"/>
      <w:r w:rsidR="005B4183" w:rsidRPr="005B4183">
        <w:rPr>
          <w:rFonts w:ascii="Century Gothic" w:hAnsi="Century Gothic"/>
          <w:b/>
          <w:bCs/>
          <w:color w:val="002060"/>
          <w:sz w:val="28"/>
          <w:szCs w:val="28"/>
        </w:rPr>
        <w:t xml:space="preserve"> </w:t>
      </w:r>
      <w:r w:rsidR="005B4183" w:rsidRPr="000A5E28">
        <w:rPr>
          <w:rFonts w:ascii="Century Gothic" w:hAnsi="Century Gothic"/>
          <w:b/>
          <w:bCs/>
          <w:color w:val="002060"/>
          <w:sz w:val="28"/>
          <w:szCs w:val="28"/>
        </w:rPr>
        <w:t>RESUMEN EJECUTIVO (METODOLOGÍA TIPO LÍNEA DE TIEMPO)</w:t>
      </w:r>
      <w:bookmarkEnd w:id="2"/>
      <w:r w:rsidR="008D183C">
        <w:rPr>
          <w:rFonts w:ascii="Century Gothic" w:hAnsi="Century Gothic"/>
          <w:b/>
          <w:bCs/>
          <w:color w:val="002060"/>
          <w:sz w:val="28"/>
          <w:szCs w:val="28"/>
        </w:rPr>
        <w:t>.</w:t>
      </w:r>
    </w:p>
    <w:p w14:paraId="2CD75CC1" w14:textId="77777777" w:rsidR="008D183C" w:rsidRPr="008D183C" w:rsidRDefault="008D183C" w:rsidP="008D183C"/>
    <w:p w14:paraId="0EC08854" w14:textId="77777777" w:rsidR="00775805" w:rsidRDefault="00EB5638" w:rsidP="008D183C">
      <w:pPr>
        <w:spacing w:line="360" w:lineRule="auto"/>
        <w:rPr>
          <w:rFonts w:ascii="Century Gothic" w:hAnsi="Century Gothic"/>
          <w:sz w:val="28"/>
          <w:szCs w:val="28"/>
        </w:rPr>
      </w:pPr>
      <w:r w:rsidRPr="008D183C">
        <w:rPr>
          <w:rFonts w:ascii="Century Gothic" w:hAnsi="Century Gothic"/>
          <w:sz w:val="28"/>
          <w:szCs w:val="28"/>
        </w:rPr>
        <w:t>La CIGCN para cumplir con el Plan de Trabajo para el 2024, inició el año  realizando una serie de reuniones con los miembros del Comité coordinando las actividades a realizar durante el año.</w:t>
      </w:r>
    </w:p>
    <w:p w14:paraId="00A59D19" w14:textId="77777777" w:rsidR="008D183C" w:rsidRPr="008D183C" w:rsidRDefault="008D183C" w:rsidP="008D183C">
      <w:pPr>
        <w:spacing w:line="360" w:lineRule="auto"/>
        <w:rPr>
          <w:rFonts w:ascii="Century Gothic" w:hAnsi="Century Gothic"/>
          <w:sz w:val="28"/>
          <w:szCs w:val="28"/>
        </w:rPr>
      </w:pPr>
    </w:p>
    <w:p w14:paraId="0898C678" w14:textId="77777777" w:rsidR="001C24A3" w:rsidRPr="008D183C" w:rsidRDefault="00775805" w:rsidP="008D183C">
      <w:pPr>
        <w:spacing w:line="360" w:lineRule="auto"/>
        <w:rPr>
          <w:rFonts w:ascii="Century Gothic" w:hAnsi="Century Gothic"/>
          <w:sz w:val="28"/>
          <w:szCs w:val="28"/>
        </w:rPr>
      </w:pPr>
      <w:r w:rsidRPr="008D183C">
        <w:rPr>
          <w:rFonts w:ascii="Century Gothic" w:hAnsi="Century Gothic"/>
          <w:sz w:val="28"/>
          <w:szCs w:val="28"/>
        </w:rPr>
        <w:t xml:space="preserve">En el 1er. Trimestre – Enero-Marzo de 2024: </w:t>
      </w:r>
    </w:p>
    <w:p w14:paraId="2D114E3C" w14:textId="510AE024" w:rsidR="00331AFB" w:rsidRDefault="001C24A3" w:rsidP="008D183C">
      <w:pPr>
        <w:pStyle w:val="Prrafodelista"/>
        <w:numPr>
          <w:ilvl w:val="0"/>
          <w:numId w:val="6"/>
        </w:numPr>
        <w:spacing w:line="360" w:lineRule="auto"/>
        <w:rPr>
          <w:rFonts w:ascii="Century Gothic" w:hAnsi="Century Gothic"/>
          <w:sz w:val="28"/>
          <w:szCs w:val="28"/>
        </w:rPr>
      </w:pPr>
      <w:r w:rsidRPr="008D183C">
        <w:rPr>
          <w:rFonts w:ascii="Century Gothic" w:hAnsi="Century Gothic"/>
          <w:sz w:val="28"/>
          <w:szCs w:val="28"/>
        </w:rPr>
        <w:t>El Comité se sumó a la campaña por la Integridad de la DIGEIG. El Comité mantuvo informado a los colaboradores sobre la campaña realizada por la DIGEIG vía redes sociales.</w:t>
      </w:r>
    </w:p>
    <w:p w14:paraId="6C887C28" w14:textId="77777777" w:rsidR="008D183C" w:rsidRPr="008D183C" w:rsidRDefault="008D183C" w:rsidP="008D183C">
      <w:pPr>
        <w:pStyle w:val="Prrafodelista"/>
        <w:spacing w:line="360" w:lineRule="auto"/>
        <w:rPr>
          <w:rFonts w:ascii="Century Gothic" w:hAnsi="Century Gothic"/>
          <w:sz w:val="28"/>
          <w:szCs w:val="28"/>
        </w:rPr>
      </w:pPr>
    </w:p>
    <w:p w14:paraId="3EB296BD" w14:textId="192076F2" w:rsidR="001C24A3" w:rsidRDefault="001C24A3" w:rsidP="008D183C">
      <w:pPr>
        <w:pStyle w:val="Prrafodelista"/>
        <w:numPr>
          <w:ilvl w:val="0"/>
          <w:numId w:val="6"/>
        </w:numPr>
        <w:spacing w:line="360" w:lineRule="auto"/>
        <w:rPr>
          <w:rFonts w:ascii="Century Gothic" w:hAnsi="Century Gothic"/>
          <w:sz w:val="28"/>
          <w:szCs w:val="28"/>
        </w:rPr>
      </w:pPr>
      <w:r w:rsidRPr="008D183C">
        <w:rPr>
          <w:rFonts w:ascii="Century Gothic" w:hAnsi="Century Gothic"/>
          <w:sz w:val="28"/>
          <w:szCs w:val="28"/>
        </w:rPr>
        <w:t>Se creó una campaña Institucional de sensibilización y Promoción Transversal de los Valores Institucionales por una Cultura de Integridad. Para eso se Ratificó el Código de Ética, se presentó a la Institución, que se transformará en Código de Integridad.</w:t>
      </w:r>
    </w:p>
    <w:p w14:paraId="3D1A7DD1" w14:textId="77777777" w:rsidR="008D183C" w:rsidRPr="008D183C" w:rsidRDefault="008D183C" w:rsidP="008D183C">
      <w:pPr>
        <w:pStyle w:val="Prrafodelista"/>
        <w:rPr>
          <w:rFonts w:ascii="Century Gothic" w:hAnsi="Century Gothic"/>
          <w:sz w:val="28"/>
          <w:szCs w:val="28"/>
        </w:rPr>
      </w:pPr>
    </w:p>
    <w:p w14:paraId="6EA6A10E" w14:textId="77777777" w:rsidR="00F01716" w:rsidRDefault="005B4183" w:rsidP="008D183C">
      <w:pPr>
        <w:pStyle w:val="Prrafodelista"/>
        <w:numPr>
          <w:ilvl w:val="0"/>
          <w:numId w:val="6"/>
        </w:numPr>
        <w:spacing w:line="360" w:lineRule="auto"/>
        <w:rPr>
          <w:rFonts w:ascii="Century Gothic" w:hAnsi="Century Gothic"/>
          <w:sz w:val="28"/>
          <w:szCs w:val="28"/>
        </w:rPr>
      </w:pPr>
      <w:r w:rsidRPr="008D183C">
        <w:rPr>
          <w:rFonts w:ascii="Century Gothic" w:hAnsi="Century Gothic"/>
          <w:sz w:val="28"/>
          <w:szCs w:val="28"/>
        </w:rPr>
        <w:t>Se Completó</w:t>
      </w:r>
      <w:r w:rsidR="00F01716">
        <w:rPr>
          <w:rFonts w:ascii="Century Gothic" w:hAnsi="Century Gothic"/>
          <w:sz w:val="28"/>
          <w:szCs w:val="28"/>
        </w:rPr>
        <w:t xml:space="preserve"> el compromiso asumido en la mesa de trabajo, que se realizó en el taller de conformación del Plan de Trabajo de las CIGCN, en el 2do. Congreso brindado por la DIGEIG. Seguido de eso se creó el mural de Integridad en la Oficina de Acceso a la Información </w:t>
      </w:r>
      <w:r w:rsidR="00F01716">
        <w:rPr>
          <w:rFonts w:ascii="Century Gothic" w:hAnsi="Century Gothic"/>
          <w:sz w:val="28"/>
          <w:szCs w:val="28"/>
        </w:rPr>
        <w:lastRenderedPageBreak/>
        <w:t>(OAI), se publicaron por las redes sociales, las imágenes obtenidas como evidencia, mostrando a toda la población la conformación y todo el proceso agotado por los miembros del CIGCN. A los servidores públicos, colaboradores de CORAAMOCA, se le presentó ante todos el comité debidamente conformado con imágenes en el proyector mostrando la juramentación formal de los miembros.</w:t>
      </w:r>
    </w:p>
    <w:p w14:paraId="32BBFE0A" w14:textId="77777777" w:rsidR="00F01716" w:rsidRPr="00F01716" w:rsidRDefault="00F01716" w:rsidP="00F01716">
      <w:pPr>
        <w:pStyle w:val="Prrafodelista"/>
        <w:rPr>
          <w:rFonts w:ascii="Century Gothic" w:hAnsi="Century Gothic"/>
          <w:sz w:val="28"/>
          <w:szCs w:val="28"/>
        </w:rPr>
      </w:pPr>
    </w:p>
    <w:p w14:paraId="4B724198" w14:textId="548A851C" w:rsidR="003205C1" w:rsidRDefault="003205C1" w:rsidP="003205C1">
      <w:pPr>
        <w:pStyle w:val="Prrafodelista"/>
        <w:numPr>
          <w:ilvl w:val="0"/>
          <w:numId w:val="6"/>
        </w:numPr>
        <w:spacing w:line="360" w:lineRule="auto"/>
        <w:rPr>
          <w:rFonts w:ascii="Century Gothic" w:hAnsi="Century Gothic"/>
          <w:sz w:val="28"/>
          <w:szCs w:val="28"/>
        </w:rPr>
      </w:pPr>
      <w:r>
        <w:rPr>
          <w:rFonts w:ascii="Century Gothic" w:hAnsi="Century Gothic"/>
          <w:sz w:val="28"/>
          <w:szCs w:val="28"/>
        </w:rPr>
        <w:t>Parte de los miembros del CIGCN, ha participado en a</w:t>
      </w:r>
      <w:r w:rsidRPr="003205C1">
        <w:rPr>
          <w:rFonts w:ascii="Century Gothic" w:hAnsi="Century Gothic"/>
          <w:sz w:val="28"/>
          <w:szCs w:val="28"/>
        </w:rPr>
        <w:t>ctividades extra: limpieza de la presa de Bao de donde es que abastecemos la provincias, orillas de rio</w:t>
      </w:r>
      <w:r w:rsidR="00AD53AC">
        <w:rPr>
          <w:rFonts w:ascii="Century Gothic" w:hAnsi="Century Gothic"/>
          <w:sz w:val="28"/>
          <w:szCs w:val="28"/>
        </w:rPr>
        <w:t>s</w:t>
      </w:r>
      <w:r w:rsidRPr="003205C1">
        <w:rPr>
          <w:rFonts w:ascii="Century Gothic" w:hAnsi="Century Gothic"/>
          <w:sz w:val="28"/>
          <w:szCs w:val="28"/>
        </w:rPr>
        <w:t xml:space="preserve"> y playas  etc</w:t>
      </w:r>
      <w:r>
        <w:rPr>
          <w:rFonts w:ascii="Century Gothic" w:hAnsi="Century Gothic"/>
          <w:sz w:val="28"/>
          <w:szCs w:val="28"/>
        </w:rPr>
        <w:t>.,</w:t>
      </w:r>
      <w:r w:rsidRPr="003205C1">
        <w:rPr>
          <w:rFonts w:ascii="Century Gothic" w:hAnsi="Century Gothic"/>
          <w:sz w:val="28"/>
          <w:szCs w:val="28"/>
        </w:rPr>
        <w:t xml:space="preserve"> conforme a la naturaleza de la institución</w:t>
      </w:r>
      <w:r>
        <w:rPr>
          <w:rFonts w:ascii="Century Gothic" w:hAnsi="Century Gothic"/>
          <w:sz w:val="28"/>
          <w:szCs w:val="28"/>
        </w:rPr>
        <w:t>.</w:t>
      </w:r>
    </w:p>
    <w:p w14:paraId="55D2400B" w14:textId="77777777" w:rsidR="003205C1" w:rsidRPr="003205C1" w:rsidRDefault="003205C1" w:rsidP="003205C1">
      <w:pPr>
        <w:pStyle w:val="Prrafodelista"/>
        <w:rPr>
          <w:rFonts w:ascii="Century Gothic" w:hAnsi="Century Gothic"/>
          <w:sz w:val="28"/>
          <w:szCs w:val="28"/>
        </w:rPr>
      </w:pPr>
    </w:p>
    <w:p w14:paraId="0D7FE787" w14:textId="522D2E8D" w:rsidR="001C24A3" w:rsidRPr="008D183C" w:rsidRDefault="00DE2CE6" w:rsidP="003205C1">
      <w:pPr>
        <w:pStyle w:val="Prrafodelista"/>
        <w:numPr>
          <w:ilvl w:val="0"/>
          <w:numId w:val="6"/>
        </w:numPr>
        <w:spacing w:line="360" w:lineRule="auto"/>
        <w:rPr>
          <w:rFonts w:ascii="Century Gothic" w:hAnsi="Century Gothic"/>
          <w:sz w:val="28"/>
          <w:szCs w:val="28"/>
        </w:rPr>
      </w:pPr>
      <w:r w:rsidRPr="00AD53AC">
        <w:rPr>
          <w:rFonts w:ascii="Century Gothic" w:hAnsi="Century Gothic" w:cs="Arial"/>
          <w:color w:val="000000"/>
          <w:sz w:val="28"/>
          <w:szCs w:val="28"/>
          <w:shd w:val="clear" w:color="auto" w:fill="FFFFFF"/>
        </w:rPr>
        <w:t>En procura de la promoción para la construcción de una cultura democrática sustentada en valores éticos la Dirección General de Ética e Integridad Gubernamental (DIGEIG), órgano rector en materia de ética, transparencia, gobierno abierto, entre otros, m</w:t>
      </w:r>
      <w:r w:rsidRPr="00AD53AC">
        <w:rPr>
          <w:rFonts w:ascii="Century Gothic" w:hAnsi="Century Gothic" w:cs="Arial"/>
          <w:color w:val="000000"/>
          <w:sz w:val="28"/>
          <w:szCs w:val="28"/>
          <w:bdr w:val="none" w:sz="0" w:space="0" w:color="auto" w:frame="1"/>
          <w:shd w:val="clear" w:color="auto" w:fill="FFFFFF"/>
        </w:rPr>
        <w:t>ediante la presente tiene a bien solicitarle formalmente realizar una jornada de </w:t>
      </w:r>
      <w:r w:rsidRPr="00AD53AC">
        <w:rPr>
          <w:rStyle w:val="Textoennegrita"/>
          <w:rFonts w:ascii="Century Gothic" w:hAnsi="Century Gothic" w:cs="Arial"/>
          <w:color w:val="000000"/>
          <w:sz w:val="28"/>
          <w:szCs w:val="28"/>
          <w:bdr w:val="none" w:sz="0" w:space="0" w:color="auto" w:frame="1"/>
          <w:shd w:val="clear" w:color="auto" w:fill="FFFFFF"/>
        </w:rPr>
        <w:t>Sensibilización Institucional en temas de Ética e Integridad y Corrupción en el área de trabajo</w:t>
      </w:r>
      <w:r w:rsidRPr="00AD53AC">
        <w:rPr>
          <w:rFonts w:ascii="Century Gothic" w:hAnsi="Century Gothic" w:cs="Arial"/>
          <w:color w:val="000000"/>
          <w:sz w:val="28"/>
          <w:szCs w:val="28"/>
          <w:bdr w:val="none" w:sz="0" w:space="0" w:color="auto" w:frame="1"/>
          <w:shd w:val="clear" w:color="auto" w:fill="FFFFFF"/>
        </w:rPr>
        <w:t>, dirigido a los servidores públicos de esa institución (</w:t>
      </w:r>
      <w:r w:rsidRPr="00AD53AC">
        <w:rPr>
          <w:rFonts w:ascii="Century Gothic" w:hAnsi="Century Gothic" w:cs="Arial"/>
          <w:color w:val="000000"/>
          <w:sz w:val="28"/>
          <w:szCs w:val="28"/>
          <w:u w:val="single"/>
          <w:bdr w:val="none" w:sz="0" w:space="0" w:color="auto" w:frame="1"/>
          <w:shd w:val="clear" w:color="auto" w:fill="FFFFFF"/>
        </w:rPr>
        <w:t>Directores, Gerentes, Coordinadores, Analistas</w:t>
      </w:r>
      <w:r w:rsidRPr="00AD53AC">
        <w:rPr>
          <w:rFonts w:ascii="Century Gothic" w:hAnsi="Century Gothic" w:cs="Arial"/>
          <w:color w:val="000000"/>
          <w:sz w:val="28"/>
          <w:szCs w:val="28"/>
          <w:bdr w:val="none" w:sz="0" w:space="0" w:color="auto" w:frame="1"/>
          <w:shd w:val="clear" w:color="auto" w:fill="FFFFFF"/>
        </w:rPr>
        <w:t>).</w:t>
      </w:r>
      <w:r>
        <w:rPr>
          <w:rFonts w:ascii="Arial" w:hAnsi="Arial" w:cs="Arial"/>
          <w:color w:val="000000"/>
          <w:shd w:val="clear" w:color="auto" w:fill="FFFFFF"/>
        </w:rPr>
        <w:t> </w:t>
      </w:r>
      <w:r w:rsidR="00AD53AC">
        <w:rPr>
          <w:rFonts w:ascii="Arial" w:hAnsi="Arial" w:cs="Arial"/>
          <w:color w:val="000000"/>
          <w:shd w:val="clear" w:color="auto" w:fill="FFFFFF"/>
        </w:rPr>
        <w:t xml:space="preserve"> </w:t>
      </w:r>
      <w:r w:rsidR="00EA6659" w:rsidRPr="00EA6659">
        <w:rPr>
          <w:rFonts w:ascii="Century Gothic" w:hAnsi="Century Gothic" w:cs="Arial"/>
          <w:color w:val="000000"/>
          <w:sz w:val="28"/>
          <w:szCs w:val="28"/>
          <w:shd w:val="clear" w:color="auto" w:fill="FFFFFF"/>
        </w:rPr>
        <w:t>En ese sentido,</w:t>
      </w:r>
      <w:r w:rsidR="00EA6659">
        <w:rPr>
          <w:rFonts w:ascii="Arial" w:hAnsi="Arial" w:cs="Arial"/>
          <w:color w:val="000000"/>
          <w:shd w:val="clear" w:color="auto" w:fill="FFFFFF"/>
        </w:rPr>
        <w:t xml:space="preserve"> </w:t>
      </w:r>
      <w:r w:rsidR="003205C1">
        <w:rPr>
          <w:rFonts w:ascii="Century Gothic" w:hAnsi="Century Gothic"/>
          <w:sz w:val="28"/>
          <w:szCs w:val="28"/>
        </w:rPr>
        <w:t xml:space="preserve">En el mes de abril se </w:t>
      </w:r>
      <w:r>
        <w:rPr>
          <w:rFonts w:ascii="Century Gothic" w:hAnsi="Century Gothic"/>
          <w:sz w:val="28"/>
          <w:szCs w:val="28"/>
        </w:rPr>
        <w:t xml:space="preserve">inició la </w:t>
      </w:r>
      <w:r w:rsidR="003205C1">
        <w:rPr>
          <w:rFonts w:ascii="Century Gothic" w:hAnsi="Century Gothic"/>
          <w:sz w:val="28"/>
          <w:szCs w:val="28"/>
        </w:rPr>
        <w:t>coordin</w:t>
      </w:r>
      <w:r>
        <w:rPr>
          <w:rFonts w:ascii="Century Gothic" w:hAnsi="Century Gothic"/>
          <w:sz w:val="28"/>
          <w:szCs w:val="28"/>
        </w:rPr>
        <w:t>aci</w:t>
      </w:r>
      <w:r w:rsidR="003205C1">
        <w:rPr>
          <w:rFonts w:ascii="Century Gothic" w:hAnsi="Century Gothic"/>
          <w:sz w:val="28"/>
          <w:szCs w:val="28"/>
        </w:rPr>
        <w:t>ó</w:t>
      </w:r>
      <w:r>
        <w:rPr>
          <w:rFonts w:ascii="Century Gothic" w:hAnsi="Century Gothic"/>
          <w:sz w:val="28"/>
          <w:szCs w:val="28"/>
        </w:rPr>
        <w:t>n de</w:t>
      </w:r>
      <w:r w:rsidR="003205C1">
        <w:rPr>
          <w:rFonts w:ascii="Century Gothic" w:hAnsi="Century Gothic"/>
          <w:sz w:val="28"/>
          <w:szCs w:val="28"/>
        </w:rPr>
        <w:t xml:space="preserve"> una charla</w:t>
      </w:r>
      <w:r>
        <w:rPr>
          <w:rFonts w:ascii="Century Gothic" w:hAnsi="Century Gothic"/>
          <w:sz w:val="28"/>
          <w:szCs w:val="28"/>
        </w:rPr>
        <w:t xml:space="preserve"> abierta dirigida a todos los </w:t>
      </w:r>
      <w:r>
        <w:rPr>
          <w:rFonts w:ascii="Century Gothic" w:hAnsi="Century Gothic"/>
          <w:sz w:val="28"/>
          <w:szCs w:val="28"/>
        </w:rPr>
        <w:lastRenderedPageBreak/>
        <w:t xml:space="preserve">colaboradores y </w:t>
      </w:r>
      <w:r w:rsidR="003205C1" w:rsidRPr="003205C1">
        <w:rPr>
          <w:rFonts w:ascii="Century Gothic" w:hAnsi="Century Gothic"/>
          <w:sz w:val="28"/>
          <w:szCs w:val="28"/>
        </w:rPr>
        <w:t>ser impartid</w:t>
      </w:r>
      <w:r>
        <w:rPr>
          <w:rFonts w:ascii="Century Gothic" w:hAnsi="Century Gothic"/>
          <w:sz w:val="28"/>
          <w:szCs w:val="28"/>
        </w:rPr>
        <w:t>a</w:t>
      </w:r>
      <w:r w:rsidR="003205C1" w:rsidRPr="003205C1">
        <w:rPr>
          <w:rFonts w:ascii="Century Gothic" w:hAnsi="Century Gothic"/>
          <w:sz w:val="28"/>
          <w:szCs w:val="28"/>
        </w:rPr>
        <w:t xml:space="preserve"> por </w:t>
      </w:r>
      <w:r w:rsidR="003205C1">
        <w:rPr>
          <w:rFonts w:ascii="Century Gothic" w:hAnsi="Century Gothic"/>
          <w:sz w:val="28"/>
          <w:szCs w:val="28"/>
        </w:rPr>
        <w:t>la Dirección Regional de Integridad y Cumplimiento Normativo, para</w:t>
      </w:r>
      <w:r w:rsidR="003205C1" w:rsidRPr="003205C1">
        <w:rPr>
          <w:rFonts w:ascii="Century Gothic" w:hAnsi="Century Gothic"/>
          <w:sz w:val="28"/>
          <w:szCs w:val="28"/>
        </w:rPr>
        <w:t xml:space="preserve"> </w:t>
      </w:r>
      <w:r w:rsidR="003205C1">
        <w:rPr>
          <w:rFonts w:ascii="Century Gothic" w:hAnsi="Century Gothic"/>
          <w:sz w:val="28"/>
          <w:szCs w:val="28"/>
        </w:rPr>
        <w:t>e</w:t>
      </w:r>
      <w:r w:rsidR="003205C1" w:rsidRPr="003205C1">
        <w:rPr>
          <w:rFonts w:ascii="Century Gothic" w:hAnsi="Century Gothic"/>
          <w:sz w:val="28"/>
          <w:szCs w:val="28"/>
        </w:rPr>
        <w:t>l personal de CORAAMOCA</w:t>
      </w:r>
      <w:r w:rsidR="003205C1">
        <w:rPr>
          <w:rFonts w:ascii="Century Gothic" w:hAnsi="Century Gothic"/>
          <w:sz w:val="28"/>
          <w:szCs w:val="28"/>
        </w:rPr>
        <w:t xml:space="preserve"> sobre</w:t>
      </w:r>
      <w:r>
        <w:rPr>
          <w:rFonts w:ascii="Century Gothic" w:hAnsi="Century Gothic"/>
          <w:sz w:val="28"/>
          <w:szCs w:val="28"/>
        </w:rPr>
        <w:t>: ¨</w:t>
      </w:r>
      <w:r w:rsidRPr="00DE2CE6">
        <w:rPr>
          <w:rFonts w:ascii="Century Gothic" w:hAnsi="Century Gothic"/>
          <w:color w:val="1F1F1F"/>
          <w:sz w:val="28"/>
          <w:szCs w:val="28"/>
          <w:shd w:val="clear" w:color="auto" w:fill="FFFFFF"/>
        </w:rPr>
        <w:t>Desarrollo de Sensibilización Institucional en temas de Ética e Integridad y Corrupción</w:t>
      </w:r>
      <w:r>
        <w:rPr>
          <w:rFonts w:ascii="Century Gothic" w:hAnsi="Century Gothic"/>
          <w:color w:val="1F1F1F"/>
          <w:sz w:val="28"/>
          <w:szCs w:val="28"/>
          <w:shd w:val="clear" w:color="auto" w:fill="FFFFFF"/>
        </w:rPr>
        <w:t>¨</w:t>
      </w:r>
      <w:r w:rsidRPr="00DE2CE6">
        <w:rPr>
          <w:rFonts w:ascii="Century Gothic" w:hAnsi="Century Gothic"/>
          <w:color w:val="1F1F1F"/>
          <w:sz w:val="28"/>
          <w:szCs w:val="28"/>
          <w:shd w:val="clear" w:color="auto" w:fill="FFFFFF"/>
        </w:rPr>
        <w:t xml:space="preserve"> - CORAAMOCA </w:t>
      </w:r>
      <w:r>
        <w:rPr>
          <w:rFonts w:ascii="Century Gothic" w:hAnsi="Century Gothic"/>
          <w:color w:val="1F1F1F"/>
          <w:sz w:val="28"/>
          <w:szCs w:val="28"/>
          <w:shd w:val="clear" w:color="auto" w:fill="FFFFFF"/>
        </w:rPr>
        <w:t>–</w:t>
      </w:r>
      <w:r w:rsidRPr="00DE2CE6">
        <w:rPr>
          <w:rFonts w:ascii="Century Gothic" w:hAnsi="Century Gothic"/>
          <w:color w:val="1F1F1F"/>
          <w:sz w:val="28"/>
          <w:szCs w:val="28"/>
          <w:shd w:val="clear" w:color="auto" w:fill="FFFFFF"/>
        </w:rPr>
        <w:t xml:space="preserve"> </w:t>
      </w:r>
      <w:r>
        <w:rPr>
          <w:rFonts w:ascii="Century Gothic" w:hAnsi="Century Gothic"/>
          <w:color w:val="1F1F1F"/>
          <w:sz w:val="28"/>
          <w:szCs w:val="28"/>
          <w:shd w:val="clear" w:color="auto" w:fill="FFFFFF"/>
        </w:rPr>
        <w:t xml:space="preserve">y se hizo realidad en fecha </w:t>
      </w:r>
      <w:r w:rsidRPr="00DE2CE6">
        <w:rPr>
          <w:rFonts w:ascii="Century Gothic" w:hAnsi="Century Gothic"/>
          <w:color w:val="1F1F1F"/>
          <w:sz w:val="28"/>
          <w:szCs w:val="28"/>
          <w:shd w:val="clear" w:color="auto" w:fill="FFFFFF"/>
        </w:rPr>
        <w:t>5/10/2024</w:t>
      </w:r>
      <w:r>
        <w:rPr>
          <w:rFonts w:ascii="Century Gothic" w:hAnsi="Century Gothic"/>
          <w:sz w:val="28"/>
          <w:szCs w:val="28"/>
        </w:rPr>
        <w:t>.</w:t>
      </w:r>
    </w:p>
    <w:p w14:paraId="5C64D644" w14:textId="77777777" w:rsidR="001C24A3" w:rsidRDefault="001C24A3" w:rsidP="00331AFB"/>
    <w:p w14:paraId="07BDDF56" w14:textId="77777777" w:rsidR="00331AFB" w:rsidRPr="00331AFB" w:rsidRDefault="00331AFB" w:rsidP="00331AFB"/>
    <w:p w14:paraId="47A25130" w14:textId="77777777" w:rsidR="00437B92" w:rsidRPr="000A5E28" w:rsidRDefault="00437B92" w:rsidP="000A5E28">
      <w:pPr>
        <w:spacing w:line="360" w:lineRule="auto"/>
        <w:jc w:val="both"/>
        <w:rPr>
          <w:rFonts w:ascii="Century Gothic" w:hAnsi="Century Gothic"/>
          <w:color w:val="002060"/>
          <w:sz w:val="28"/>
          <w:szCs w:val="28"/>
        </w:rPr>
      </w:pPr>
    </w:p>
    <w:p w14:paraId="1401397D" w14:textId="77777777" w:rsidR="00437B92" w:rsidRPr="000A5E28" w:rsidRDefault="00437B92" w:rsidP="000A5E28">
      <w:pPr>
        <w:spacing w:line="360" w:lineRule="auto"/>
        <w:jc w:val="both"/>
        <w:rPr>
          <w:rFonts w:ascii="Century Gothic" w:hAnsi="Century Gothic"/>
          <w:color w:val="002060"/>
          <w:sz w:val="28"/>
          <w:szCs w:val="28"/>
        </w:rPr>
      </w:pPr>
    </w:p>
    <w:p w14:paraId="45BF7B1B" w14:textId="77777777" w:rsidR="00437B92" w:rsidRPr="000A5E28" w:rsidRDefault="00437B92" w:rsidP="000A5E28">
      <w:pPr>
        <w:spacing w:line="360" w:lineRule="auto"/>
        <w:jc w:val="both"/>
        <w:rPr>
          <w:rFonts w:ascii="Century Gothic" w:hAnsi="Century Gothic"/>
          <w:color w:val="002060"/>
          <w:sz w:val="28"/>
          <w:szCs w:val="28"/>
        </w:rPr>
      </w:pPr>
    </w:p>
    <w:p w14:paraId="5A2BFA15" w14:textId="77777777" w:rsidR="00437B92" w:rsidRPr="000A5E28" w:rsidRDefault="00437B92" w:rsidP="000A5E28">
      <w:pPr>
        <w:spacing w:line="360" w:lineRule="auto"/>
        <w:jc w:val="both"/>
        <w:rPr>
          <w:rFonts w:ascii="Century Gothic" w:hAnsi="Century Gothic"/>
          <w:color w:val="002060"/>
          <w:sz w:val="28"/>
          <w:szCs w:val="28"/>
        </w:rPr>
      </w:pPr>
    </w:p>
    <w:p w14:paraId="00C8E1F9" w14:textId="77777777" w:rsidR="00437B92" w:rsidRPr="000A5E28" w:rsidRDefault="00437B92" w:rsidP="000A5E28">
      <w:pPr>
        <w:spacing w:line="360" w:lineRule="auto"/>
        <w:jc w:val="both"/>
        <w:rPr>
          <w:rFonts w:ascii="Century Gothic" w:hAnsi="Century Gothic"/>
          <w:color w:val="002060"/>
          <w:sz w:val="28"/>
          <w:szCs w:val="28"/>
        </w:rPr>
      </w:pPr>
    </w:p>
    <w:p w14:paraId="551F2D52" w14:textId="0A6BD46D" w:rsidR="00437B92" w:rsidRPr="000A5E28" w:rsidRDefault="00437B92" w:rsidP="000A5E28">
      <w:pPr>
        <w:pStyle w:val="Ttulo2"/>
        <w:numPr>
          <w:ilvl w:val="0"/>
          <w:numId w:val="3"/>
        </w:numPr>
        <w:spacing w:line="360" w:lineRule="auto"/>
        <w:jc w:val="both"/>
        <w:rPr>
          <w:rFonts w:ascii="Century Gothic" w:hAnsi="Century Gothic"/>
          <w:b/>
          <w:bCs/>
          <w:color w:val="002060"/>
          <w:sz w:val="28"/>
          <w:szCs w:val="28"/>
        </w:rPr>
      </w:pPr>
      <w:bookmarkStart w:id="3" w:name="_Toc179970570"/>
      <w:r w:rsidRPr="000A5E28">
        <w:rPr>
          <w:rFonts w:ascii="Century Gothic" w:hAnsi="Century Gothic"/>
          <w:b/>
          <w:bCs/>
          <w:color w:val="002060"/>
          <w:sz w:val="28"/>
          <w:szCs w:val="28"/>
        </w:rPr>
        <w:t>FORTALECIMIENTO DE CULTURA DE INTEGRIDAD</w:t>
      </w:r>
      <w:bookmarkEnd w:id="3"/>
    </w:p>
    <w:p w14:paraId="24CE9883" w14:textId="6271C307" w:rsidR="00437B92" w:rsidRDefault="00DE2CE6" w:rsidP="000A5E28">
      <w:pPr>
        <w:spacing w:line="360" w:lineRule="auto"/>
        <w:jc w:val="both"/>
        <w:rPr>
          <w:rFonts w:ascii="Century Gothic" w:hAnsi="Century Gothic"/>
          <w:color w:val="002060"/>
          <w:sz w:val="28"/>
          <w:szCs w:val="28"/>
        </w:rPr>
      </w:pPr>
      <w:r>
        <w:rPr>
          <w:rFonts w:ascii="Century Gothic" w:hAnsi="Century Gothic"/>
          <w:color w:val="002060"/>
          <w:sz w:val="28"/>
          <w:szCs w:val="28"/>
        </w:rPr>
        <w:t>Cumplimiento de Objetivos</w:t>
      </w:r>
    </w:p>
    <w:p w14:paraId="32E3A65B" w14:textId="559DC4FC" w:rsidR="00DE2CE6" w:rsidRDefault="00DE2CE6" w:rsidP="000A5E28">
      <w:pPr>
        <w:spacing w:line="360" w:lineRule="auto"/>
        <w:jc w:val="both"/>
        <w:rPr>
          <w:rFonts w:ascii="Century Gothic" w:hAnsi="Century Gothic"/>
          <w:sz w:val="28"/>
          <w:szCs w:val="28"/>
        </w:rPr>
      </w:pPr>
      <w:r w:rsidRPr="00DE2CE6">
        <w:rPr>
          <w:rFonts w:ascii="Century Gothic" w:hAnsi="Century Gothic"/>
          <w:sz w:val="28"/>
          <w:szCs w:val="28"/>
        </w:rPr>
        <w:t xml:space="preserve">Para </w:t>
      </w:r>
      <w:r>
        <w:rPr>
          <w:rFonts w:ascii="Century Gothic" w:hAnsi="Century Gothic"/>
          <w:sz w:val="28"/>
          <w:szCs w:val="28"/>
        </w:rPr>
        <w:t xml:space="preserve">cumplir con los objetivos del CIGCN de CORAAMOCA, se han desarrollado </w:t>
      </w:r>
      <w:r w:rsidRPr="00DE2CE6">
        <w:rPr>
          <w:rFonts w:ascii="Century Gothic" w:hAnsi="Century Gothic"/>
          <w:sz w:val="28"/>
          <w:szCs w:val="28"/>
        </w:rPr>
        <w:t>procesos con la finalidad de implementar estrategias y actividades preventivas de planeación, identificación, evaluación, valoración, tratamiento, seguimiento y difusión de los riesgos de corrupción en la administración pública.</w:t>
      </w:r>
    </w:p>
    <w:p w14:paraId="7361EEDE" w14:textId="77777777" w:rsidR="00814FB4" w:rsidRDefault="00814FB4" w:rsidP="000A5E28">
      <w:pPr>
        <w:spacing w:line="360" w:lineRule="auto"/>
        <w:jc w:val="both"/>
        <w:rPr>
          <w:rFonts w:ascii="Century Gothic" w:hAnsi="Century Gothic"/>
          <w:sz w:val="28"/>
          <w:szCs w:val="28"/>
        </w:rPr>
      </w:pPr>
    </w:p>
    <w:p w14:paraId="209AD356" w14:textId="4046BA29" w:rsidR="00DE2CE6" w:rsidRPr="00DE2CE6" w:rsidRDefault="00DE2CE6" w:rsidP="000A5E28">
      <w:pPr>
        <w:spacing w:line="360" w:lineRule="auto"/>
        <w:jc w:val="both"/>
        <w:rPr>
          <w:rFonts w:ascii="Century Gothic" w:hAnsi="Century Gothic"/>
          <w:sz w:val="28"/>
          <w:szCs w:val="28"/>
        </w:rPr>
      </w:pPr>
      <w:r>
        <w:rPr>
          <w:rFonts w:ascii="Century Gothic" w:hAnsi="Century Gothic"/>
          <w:sz w:val="28"/>
          <w:szCs w:val="28"/>
        </w:rPr>
        <w:lastRenderedPageBreak/>
        <w:t xml:space="preserve">Los miembros del CIGCN de esta Institución han tenido la dicha de recibir </w:t>
      </w:r>
      <w:r w:rsidR="000F0A96">
        <w:rPr>
          <w:rFonts w:ascii="Century Gothic" w:hAnsi="Century Gothic"/>
          <w:sz w:val="28"/>
          <w:szCs w:val="28"/>
        </w:rPr>
        <w:t xml:space="preserve">un </w:t>
      </w:r>
      <w:r w:rsidR="000F0A96" w:rsidRPr="000F0A96">
        <w:rPr>
          <w:rFonts w:ascii="Century Gothic" w:hAnsi="Century Gothic"/>
          <w:b/>
          <w:bCs/>
          <w:color w:val="000000"/>
          <w:sz w:val="28"/>
          <w:szCs w:val="28"/>
          <w:shd w:val="clear" w:color="auto" w:fill="FFFFFF"/>
        </w:rPr>
        <w:t>Diplomado de Gestión de Riesgos para las Comisiones y Oficiales de Integridad DGRPCOI 24-01</w:t>
      </w:r>
      <w:r w:rsidR="000F0A96" w:rsidRPr="000F0A96">
        <w:rPr>
          <w:rFonts w:ascii="Century Gothic" w:hAnsi="Century Gothic"/>
          <w:color w:val="000000"/>
          <w:sz w:val="28"/>
          <w:szCs w:val="28"/>
          <w:shd w:val="clear" w:color="auto" w:fill="FFFFFF"/>
        </w:rPr>
        <w:t>, impartido por el </w:t>
      </w:r>
      <w:r w:rsidR="000F0A96" w:rsidRPr="000F0A96">
        <w:rPr>
          <w:rFonts w:ascii="Century Gothic" w:hAnsi="Century Gothic"/>
          <w:b/>
          <w:bCs/>
          <w:color w:val="000000"/>
          <w:sz w:val="28"/>
          <w:szCs w:val="28"/>
          <w:shd w:val="clear" w:color="auto" w:fill="FFFFFF"/>
        </w:rPr>
        <w:t>Instituto Nacional de Formación Técnico Profesional (INFOTEP), </w:t>
      </w:r>
      <w:r w:rsidR="000F0A96" w:rsidRPr="000F0A96">
        <w:rPr>
          <w:rFonts w:ascii="Century Gothic" w:hAnsi="Century Gothic"/>
          <w:color w:val="000000"/>
          <w:sz w:val="28"/>
          <w:szCs w:val="28"/>
          <w:shd w:val="clear" w:color="auto" w:fill="FFFFFF"/>
        </w:rPr>
        <w:t>con miras de completar el proceso formativo en los miembros de las </w:t>
      </w:r>
      <w:r w:rsidR="000F0A96" w:rsidRPr="000F0A96">
        <w:rPr>
          <w:rFonts w:ascii="Century Gothic" w:hAnsi="Century Gothic"/>
          <w:b/>
          <w:bCs/>
          <w:color w:val="000000"/>
          <w:sz w:val="28"/>
          <w:szCs w:val="28"/>
          <w:shd w:val="clear" w:color="auto" w:fill="FFFFFF"/>
        </w:rPr>
        <w:t>CIGCN</w:t>
      </w:r>
      <w:r w:rsidR="000F0A96" w:rsidRPr="000F0A96">
        <w:rPr>
          <w:rFonts w:ascii="Century Gothic" w:hAnsi="Century Gothic"/>
          <w:color w:val="000000"/>
          <w:sz w:val="28"/>
          <w:szCs w:val="28"/>
          <w:shd w:val="clear" w:color="auto" w:fill="FFFFFF"/>
        </w:rPr>
        <w:t> y </w:t>
      </w:r>
      <w:r w:rsidR="000F0A96" w:rsidRPr="000F0A96">
        <w:rPr>
          <w:rFonts w:ascii="Century Gothic" w:hAnsi="Century Gothic"/>
          <w:b/>
          <w:bCs/>
          <w:color w:val="000000"/>
          <w:sz w:val="28"/>
          <w:szCs w:val="28"/>
          <w:shd w:val="clear" w:color="auto" w:fill="FFFFFF"/>
        </w:rPr>
        <w:t>OIG</w:t>
      </w:r>
      <w:r w:rsidR="000F0A96" w:rsidRPr="000F0A96">
        <w:rPr>
          <w:rFonts w:ascii="Century Gothic" w:hAnsi="Century Gothic"/>
          <w:color w:val="000000"/>
          <w:sz w:val="28"/>
          <w:szCs w:val="28"/>
          <w:shd w:val="clear" w:color="auto" w:fill="FFFFFF"/>
        </w:rPr>
        <w:t>, con el objetivo y a su vez proveerle las herramientas e instrumentos relativos a la mitigación de riesgos de corrupción, antisoborno y cumplimiento normativo, base fundamental para el </w:t>
      </w:r>
      <w:r w:rsidR="000F0A96" w:rsidRPr="000F0A96">
        <w:rPr>
          <w:rFonts w:ascii="Century Gothic" w:hAnsi="Century Gothic"/>
          <w:b/>
          <w:bCs/>
          <w:color w:val="000000"/>
          <w:sz w:val="28"/>
          <w:szCs w:val="28"/>
          <w:shd w:val="clear" w:color="auto" w:fill="FFFFFF"/>
        </w:rPr>
        <w:t>Plan Nacional Contra la Corrupción (PNCC</w:t>
      </w:r>
      <w:r w:rsidR="000F0A96" w:rsidRPr="000F0A96">
        <w:rPr>
          <w:rFonts w:ascii="Century Gothic" w:hAnsi="Century Gothic"/>
          <w:color w:val="000000"/>
          <w:sz w:val="28"/>
          <w:szCs w:val="28"/>
          <w:shd w:val="clear" w:color="auto" w:fill="FFFFFF"/>
        </w:rPr>
        <w:t>). Esto amparado en el marco del principio de cooperación y coordinación sustentado en el Decreto 791-21 en su Artículo 12.</w:t>
      </w:r>
    </w:p>
    <w:p w14:paraId="1ACD6954" w14:textId="77777777" w:rsidR="00437B92" w:rsidRPr="000A5E28" w:rsidRDefault="00437B92" w:rsidP="000A5E28">
      <w:pPr>
        <w:spacing w:line="360" w:lineRule="auto"/>
        <w:jc w:val="both"/>
        <w:rPr>
          <w:rFonts w:ascii="Century Gothic" w:hAnsi="Century Gothic"/>
          <w:color w:val="002060"/>
          <w:sz w:val="28"/>
          <w:szCs w:val="28"/>
        </w:rPr>
      </w:pPr>
    </w:p>
    <w:p w14:paraId="25EA03F4" w14:textId="77777777" w:rsidR="00437B92" w:rsidRPr="000A5E28" w:rsidRDefault="00437B92" w:rsidP="000A5E28">
      <w:pPr>
        <w:spacing w:line="360" w:lineRule="auto"/>
        <w:jc w:val="both"/>
        <w:rPr>
          <w:rFonts w:ascii="Century Gothic" w:hAnsi="Century Gothic"/>
          <w:color w:val="002060"/>
          <w:sz w:val="28"/>
          <w:szCs w:val="28"/>
        </w:rPr>
      </w:pPr>
    </w:p>
    <w:p w14:paraId="26F45741" w14:textId="77777777" w:rsidR="00437B92" w:rsidRPr="000A5E28" w:rsidRDefault="00437B92" w:rsidP="000A5E28">
      <w:pPr>
        <w:spacing w:line="360" w:lineRule="auto"/>
        <w:jc w:val="both"/>
        <w:rPr>
          <w:rFonts w:ascii="Century Gothic" w:hAnsi="Century Gothic"/>
          <w:color w:val="002060"/>
          <w:sz w:val="28"/>
          <w:szCs w:val="28"/>
        </w:rPr>
      </w:pPr>
    </w:p>
    <w:p w14:paraId="2BBFCCA1" w14:textId="77777777" w:rsidR="00437B92" w:rsidRPr="000A5E28" w:rsidRDefault="00437B92" w:rsidP="000A5E28">
      <w:pPr>
        <w:spacing w:line="360" w:lineRule="auto"/>
        <w:jc w:val="both"/>
        <w:rPr>
          <w:rFonts w:ascii="Century Gothic" w:hAnsi="Century Gothic"/>
          <w:color w:val="002060"/>
          <w:sz w:val="28"/>
          <w:szCs w:val="28"/>
        </w:rPr>
      </w:pPr>
    </w:p>
    <w:p w14:paraId="1B1F6E78" w14:textId="77777777" w:rsidR="00437B92" w:rsidRPr="000A5E28" w:rsidRDefault="00437B92" w:rsidP="000A5E28">
      <w:pPr>
        <w:spacing w:line="360" w:lineRule="auto"/>
        <w:jc w:val="both"/>
        <w:rPr>
          <w:rFonts w:ascii="Century Gothic" w:hAnsi="Century Gothic"/>
          <w:color w:val="002060"/>
          <w:sz w:val="28"/>
          <w:szCs w:val="28"/>
        </w:rPr>
      </w:pPr>
    </w:p>
    <w:p w14:paraId="144EFE02" w14:textId="77777777" w:rsidR="00437B92" w:rsidRPr="000A5E28" w:rsidRDefault="00437B92" w:rsidP="000A5E28">
      <w:pPr>
        <w:spacing w:line="360" w:lineRule="auto"/>
        <w:jc w:val="both"/>
        <w:rPr>
          <w:rFonts w:ascii="Century Gothic" w:hAnsi="Century Gothic"/>
          <w:color w:val="002060"/>
          <w:sz w:val="28"/>
          <w:szCs w:val="28"/>
        </w:rPr>
      </w:pPr>
    </w:p>
    <w:p w14:paraId="2408372A" w14:textId="77777777" w:rsidR="00437B92" w:rsidRPr="000A5E28" w:rsidRDefault="00437B92" w:rsidP="000A5E28">
      <w:pPr>
        <w:spacing w:line="360" w:lineRule="auto"/>
        <w:jc w:val="both"/>
        <w:rPr>
          <w:rFonts w:ascii="Century Gothic" w:hAnsi="Century Gothic"/>
          <w:color w:val="002060"/>
          <w:sz w:val="28"/>
          <w:szCs w:val="28"/>
        </w:rPr>
      </w:pPr>
    </w:p>
    <w:p w14:paraId="2BD93908" w14:textId="77777777" w:rsidR="00437B92" w:rsidRPr="000A5E28" w:rsidRDefault="00437B92" w:rsidP="000A5E28">
      <w:pPr>
        <w:spacing w:line="360" w:lineRule="auto"/>
        <w:jc w:val="both"/>
        <w:rPr>
          <w:rFonts w:ascii="Century Gothic" w:hAnsi="Century Gothic"/>
          <w:color w:val="002060"/>
          <w:sz w:val="28"/>
          <w:szCs w:val="28"/>
        </w:rPr>
      </w:pPr>
    </w:p>
    <w:p w14:paraId="57E5571C" w14:textId="77777777" w:rsidR="00437B92" w:rsidRPr="000A5E28" w:rsidRDefault="00437B92" w:rsidP="000A5E28">
      <w:pPr>
        <w:spacing w:line="360" w:lineRule="auto"/>
        <w:jc w:val="both"/>
        <w:rPr>
          <w:rFonts w:ascii="Century Gothic" w:hAnsi="Century Gothic"/>
          <w:color w:val="002060"/>
          <w:sz w:val="28"/>
          <w:szCs w:val="28"/>
        </w:rPr>
      </w:pPr>
    </w:p>
    <w:p w14:paraId="383E4E23" w14:textId="77777777" w:rsidR="00437B92" w:rsidRPr="000A5E28" w:rsidRDefault="00437B92" w:rsidP="000A5E28">
      <w:pPr>
        <w:spacing w:line="360" w:lineRule="auto"/>
        <w:jc w:val="both"/>
        <w:rPr>
          <w:rFonts w:ascii="Century Gothic" w:hAnsi="Century Gothic"/>
          <w:color w:val="002060"/>
          <w:sz w:val="28"/>
          <w:szCs w:val="28"/>
        </w:rPr>
      </w:pPr>
    </w:p>
    <w:p w14:paraId="7B1C4B60" w14:textId="59D97AC9" w:rsidR="00437B92" w:rsidRPr="00D2217D" w:rsidRDefault="00437B92" w:rsidP="000A5E28">
      <w:pPr>
        <w:pStyle w:val="Ttulo2"/>
        <w:numPr>
          <w:ilvl w:val="0"/>
          <w:numId w:val="3"/>
        </w:numPr>
        <w:spacing w:line="360" w:lineRule="auto"/>
        <w:jc w:val="both"/>
        <w:rPr>
          <w:rFonts w:ascii="Century Gothic" w:hAnsi="Century Gothic"/>
          <w:color w:val="002060"/>
          <w:sz w:val="28"/>
          <w:szCs w:val="28"/>
        </w:rPr>
      </w:pPr>
      <w:bookmarkStart w:id="4" w:name="_Toc179970571"/>
      <w:r w:rsidRPr="00D2217D">
        <w:rPr>
          <w:rFonts w:ascii="Century Gothic" w:hAnsi="Century Gothic"/>
          <w:b/>
          <w:bCs/>
          <w:color w:val="002060"/>
          <w:sz w:val="28"/>
          <w:szCs w:val="28"/>
        </w:rPr>
        <w:lastRenderedPageBreak/>
        <w:t>PRINCIPALES DESAFÍO</w:t>
      </w:r>
      <w:r w:rsidR="00D2217D">
        <w:rPr>
          <w:rFonts w:ascii="Century Gothic" w:hAnsi="Century Gothic"/>
          <w:b/>
          <w:bCs/>
          <w:color w:val="002060"/>
          <w:sz w:val="28"/>
          <w:szCs w:val="28"/>
        </w:rPr>
        <w:t>S</w:t>
      </w:r>
      <w:bookmarkEnd w:id="4"/>
    </w:p>
    <w:p w14:paraId="4BC8731C" w14:textId="77777777" w:rsidR="002B73B1" w:rsidRPr="002B73B1" w:rsidRDefault="002B73B1" w:rsidP="002B73B1">
      <w:pPr>
        <w:spacing w:line="360" w:lineRule="auto"/>
        <w:jc w:val="both"/>
        <w:rPr>
          <w:rFonts w:ascii="Century Gothic" w:hAnsi="Century Gothic"/>
          <w:sz w:val="28"/>
          <w:szCs w:val="28"/>
        </w:rPr>
      </w:pPr>
      <w:r w:rsidRPr="002B73B1">
        <w:rPr>
          <w:rFonts w:ascii="Century Gothic" w:hAnsi="Century Gothic"/>
          <w:sz w:val="28"/>
          <w:szCs w:val="28"/>
        </w:rPr>
        <w:t>A pesar del endurecimiento de las leyes, los riesgos de soborno y corrupción continúan impactando a organizaciones en todos los niveles y naciones en todos los continentes.</w:t>
      </w:r>
    </w:p>
    <w:p w14:paraId="42DCC56D" w14:textId="29CA605F" w:rsidR="002B73B1" w:rsidRDefault="002B73B1" w:rsidP="002B73B1">
      <w:pPr>
        <w:spacing w:line="360" w:lineRule="auto"/>
        <w:jc w:val="both"/>
        <w:rPr>
          <w:rFonts w:ascii="Century Gothic" w:hAnsi="Century Gothic"/>
          <w:sz w:val="28"/>
          <w:szCs w:val="28"/>
        </w:rPr>
      </w:pPr>
      <w:r w:rsidRPr="002B73B1">
        <w:rPr>
          <w:rFonts w:ascii="Century Gothic" w:hAnsi="Century Gothic"/>
          <w:sz w:val="28"/>
          <w:szCs w:val="28"/>
        </w:rPr>
        <w:t xml:space="preserve">Pese a ello, cuando las </w:t>
      </w:r>
      <w:r w:rsidR="008D4D31">
        <w:rPr>
          <w:rFonts w:ascii="Century Gothic" w:hAnsi="Century Gothic"/>
          <w:sz w:val="28"/>
          <w:szCs w:val="28"/>
        </w:rPr>
        <w:t xml:space="preserve">instituciones </w:t>
      </w:r>
      <w:r w:rsidRPr="002B73B1">
        <w:rPr>
          <w:rFonts w:ascii="Century Gothic" w:hAnsi="Century Gothic"/>
          <w:sz w:val="28"/>
          <w:szCs w:val="28"/>
        </w:rPr>
        <w:t xml:space="preserve"> consideran riesgos de soborno y corrupción, parecen limitarse a los obsequios, los gastos de representación y lo que sucede en países de alto riesgo. Es una mirada obtusa a un tema como la lucha contra el soborno que reviste la mayor importancia. </w:t>
      </w:r>
    </w:p>
    <w:p w14:paraId="10B58F7C" w14:textId="77777777" w:rsidR="008D4D31" w:rsidRDefault="008D4D31" w:rsidP="008D4D31">
      <w:pPr>
        <w:spacing w:after="0" w:line="360" w:lineRule="auto"/>
        <w:jc w:val="both"/>
        <w:textAlignment w:val="baseline"/>
        <w:rPr>
          <w:rFonts w:ascii="Century Gothic" w:eastAsia="Times New Roman" w:hAnsi="Century Gothic" w:cs="Times New Roman"/>
          <w:kern w:val="0"/>
          <w:sz w:val="28"/>
          <w:szCs w:val="28"/>
          <w:lang w:eastAsia="es-DO"/>
          <w14:ligatures w14:val="none"/>
        </w:rPr>
      </w:pPr>
      <w:r w:rsidRPr="008D4D31">
        <w:rPr>
          <w:rFonts w:ascii="Century Gothic" w:eastAsia="Times New Roman" w:hAnsi="Century Gothic" w:cs="Times New Roman"/>
          <w:b/>
          <w:bCs/>
          <w:kern w:val="0"/>
          <w:sz w:val="28"/>
          <w:szCs w:val="28"/>
          <w:bdr w:val="none" w:sz="0" w:space="0" w:color="auto" w:frame="1"/>
          <w:lang w:eastAsia="es-DO"/>
          <w14:ligatures w14:val="none"/>
        </w:rPr>
        <w:t>No existen países o sectores inmunes a los riesgos de soborno y corrupción</w:t>
      </w:r>
      <w:r w:rsidRPr="008D4D31">
        <w:rPr>
          <w:rFonts w:ascii="Century Gothic" w:eastAsia="Times New Roman" w:hAnsi="Century Gothic" w:cs="Times New Roman"/>
          <w:kern w:val="0"/>
          <w:sz w:val="28"/>
          <w:szCs w:val="28"/>
          <w:lang w:eastAsia="es-DO"/>
          <w14:ligatures w14:val="none"/>
        </w:rPr>
        <w:t>. Un ejemplo pueden ser Suecia y Dinamarca, que tradicionalmente están al inicio de la lista de países con menores indicadores de corrupción y, sin embargo, también han presenciado hechos al más alto nivel, en bancos y organizaciones de telecomunicaciones.</w:t>
      </w:r>
    </w:p>
    <w:p w14:paraId="53DFD2E9" w14:textId="77777777" w:rsidR="008D4D31" w:rsidRPr="008D4D31" w:rsidRDefault="008D4D31" w:rsidP="008D4D31">
      <w:pPr>
        <w:spacing w:after="0" w:line="360" w:lineRule="auto"/>
        <w:jc w:val="both"/>
        <w:textAlignment w:val="baseline"/>
        <w:rPr>
          <w:rFonts w:ascii="Century Gothic" w:eastAsia="Times New Roman" w:hAnsi="Century Gothic" w:cs="Times New Roman"/>
          <w:kern w:val="0"/>
          <w:sz w:val="28"/>
          <w:szCs w:val="28"/>
          <w:lang w:eastAsia="es-DO"/>
          <w14:ligatures w14:val="none"/>
        </w:rPr>
      </w:pPr>
    </w:p>
    <w:p w14:paraId="204E3D2C" w14:textId="33FBEF37" w:rsidR="008D4D31" w:rsidRDefault="008D4D31" w:rsidP="008D4D31">
      <w:pPr>
        <w:spacing w:after="0" w:line="360" w:lineRule="auto"/>
        <w:jc w:val="both"/>
        <w:textAlignment w:val="baseline"/>
        <w:rPr>
          <w:rFonts w:ascii="Century Gothic" w:eastAsia="Times New Roman" w:hAnsi="Century Gothic" w:cs="Times New Roman"/>
          <w:kern w:val="0"/>
          <w:sz w:val="28"/>
          <w:szCs w:val="28"/>
          <w:lang w:eastAsia="es-DO"/>
          <w14:ligatures w14:val="none"/>
        </w:rPr>
      </w:pPr>
      <w:r w:rsidRPr="008D4D31">
        <w:rPr>
          <w:rFonts w:ascii="Century Gothic" w:eastAsia="Times New Roman" w:hAnsi="Century Gothic" w:cs="Times New Roman"/>
          <w:kern w:val="0"/>
          <w:sz w:val="28"/>
          <w:szCs w:val="28"/>
          <w:lang w:eastAsia="es-DO"/>
          <w14:ligatures w14:val="none"/>
        </w:rPr>
        <w:t xml:space="preserve">Las organizaciones necesitan adoptar formas efectivas para protegerse de los riesgos de soborno y corrupción. </w:t>
      </w:r>
    </w:p>
    <w:p w14:paraId="02D77F95" w14:textId="44732B8A" w:rsidR="008D4D31" w:rsidRDefault="008D4D31" w:rsidP="008D4D31">
      <w:pPr>
        <w:spacing w:after="0" w:line="360" w:lineRule="auto"/>
        <w:jc w:val="both"/>
        <w:textAlignment w:val="baseline"/>
        <w:rPr>
          <w:rFonts w:ascii="Century Gothic" w:hAnsi="Century Gothic"/>
          <w:sz w:val="28"/>
          <w:szCs w:val="28"/>
          <w:shd w:val="clear" w:color="auto" w:fill="F3F1F1"/>
        </w:rPr>
      </w:pPr>
      <w:r w:rsidRPr="008D4D31">
        <w:rPr>
          <w:rFonts w:ascii="Century Gothic" w:hAnsi="Century Gothic"/>
          <w:sz w:val="28"/>
          <w:szCs w:val="28"/>
        </w:rPr>
        <w:t>La concienciación de los empleados sobre la importancia de conocer, prevenir y tratar este tipo de amenazas es un buen comienzo. Pero la creación de una cultura anticorrupción</w:t>
      </w:r>
      <w:r w:rsidRPr="008D4D31">
        <w:rPr>
          <w:rFonts w:ascii="Century Gothic" w:hAnsi="Century Gothic"/>
          <w:sz w:val="28"/>
          <w:szCs w:val="28"/>
          <w:shd w:val="clear" w:color="auto" w:fill="F3F1F1"/>
        </w:rPr>
        <w:t xml:space="preserve"> requiere un mensaje claro y directo que venga desde el punto más alto de la organización.</w:t>
      </w:r>
    </w:p>
    <w:p w14:paraId="6314EF8A" w14:textId="77777777" w:rsidR="008D4D31" w:rsidRDefault="008D4D31" w:rsidP="008D4D31">
      <w:pPr>
        <w:spacing w:after="0" w:line="360" w:lineRule="auto"/>
        <w:jc w:val="both"/>
        <w:textAlignment w:val="baseline"/>
        <w:rPr>
          <w:rFonts w:ascii="Century Gothic" w:hAnsi="Century Gothic"/>
          <w:sz w:val="28"/>
          <w:szCs w:val="28"/>
          <w:shd w:val="clear" w:color="auto" w:fill="F3F1F1"/>
        </w:rPr>
      </w:pPr>
    </w:p>
    <w:p w14:paraId="38014D03" w14:textId="77777777" w:rsidR="008D4D31" w:rsidRDefault="008D4D31" w:rsidP="00CA2CC4">
      <w:pPr>
        <w:spacing w:after="0" w:line="360" w:lineRule="auto"/>
        <w:jc w:val="both"/>
        <w:textAlignment w:val="baseline"/>
        <w:rPr>
          <w:rFonts w:ascii="Century Gothic" w:eastAsia="Times New Roman" w:hAnsi="Century Gothic" w:cs="Times New Roman"/>
          <w:kern w:val="0"/>
          <w:sz w:val="28"/>
          <w:szCs w:val="28"/>
          <w:lang w:eastAsia="es-DO"/>
          <w14:ligatures w14:val="none"/>
        </w:rPr>
      </w:pPr>
      <w:r w:rsidRPr="008D4D31">
        <w:rPr>
          <w:rFonts w:ascii="Century Gothic" w:eastAsia="Times New Roman" w:hAnsi="Century Gothic" w:cs="Times New Roman"/>
          <w:kern w:val="0"/>
          <w:sz w:val="28"/>
          <w:szCs w:val="28"/>
          <w:lang w:eastAsia="es-DO"/>
          <w14:ligatures w14:val="none"/>
        </w:rPr>
        <w:lastRenderedPageBreak/>
        <w:t>Los empleados y empleadas deben tener certeza sobre </w:t>
      </w:r>
      <w:hyperlink r:id="rId8" w:history="1">
        <w:r w:rsidRPr="008D4D31">
          <w:rPr>
            <w:rFonts w:ascii="Century Gothic" w:eastAsia="Times New Roman" w:hAnsi="Century Gothic" w:cs="Times New Roman"/>
            <w:kern w:val="0"/>
            <w:sz w:val="28"/>
            <w:szCs w:val="28"/>
            <w:bdr w:val="none" w:sz="0" w:space="0" w:color="auto" w:frame="1"/>
            <w:lang w:eastAsia="es-DO"/>
            <w14:ligatures w14:val="none"/>
          </w:rPr>
          <w:t>cómo efectuar una denuncia</w:t>
        </w:r>
      </w:hyperlink>
      <w:r w:rsidRPr="008D4D31">
        <w:rPr>
          <w:rFonts w:ascii="Century Gothic" w:eastAsia="Times New Roman" w:hAnsi="Century Gothic" w:cs="Times New Roman"/>
          <w:kern w:val="0"/>
          <w:sz w:val="28"/>
          <w:szCs w:val="28"/>
          <w:lang w:eastAsia="es-DO"/>
          <w14:ligatures w14:val="none"/>
        </w:rPr>
        <w:t>, cuándo hacerlo y qué hechos denunciar. Los canales de denuncia deben estar dispuestos, ser accesibles y su uso debe ser comunicado con la debida adecuación a los empleados.</w:t>
      </w:r>
    </w:p>
    <w:p w14:paraId="24F44D20" w14:textId="77777777" w:rsidR="008D4D31" w:rsidRDefault="008D4D31" w:rsidP="00CA2CC4">
      <w:pPr>
        <w:spacing w:after="0" w:line="360" w:lineRule="auto"/>
        <w:jc w:val="both"/>
        <w:textAlignment w:val="baseline"/>
        <w:rPr>
          <w:rFonts w:ascii="Century Gothic" w:eastAsia="Times New Roman" w:hAnsi="Century Gothic" w:cs="Times New Roman"/>
          <w:kern w:val="0"/>
          <w:sz w:val="28"/>
          <w:szCs w:val="28"/>
          <w:lang w:eastAsia="es-DO"/>
          <w14:ligatures w14:val="none"/>
        </w:rPr>
      </w:pPr>
      <w:r w:rsidRPr="008D4D31">
        <w:rPr>
          <w:rFonts w:ascii="Century Gothic" w:eastAsia="Times New Roman" w:hAnsi="Century Gothic" w:cs="Times New Roman"/>
          <w:b/>
          <w:bCs/>
          <w:kern w:val="0"/>
          <w:sz w:val="28"/>
          <w:szCs w:val="28"/>
          <w:bdr w:val="none" w:sz="0" w:space="0" w:color="auto" w:frame="1"/>
          <w:lang w:eastAsia="es-DO"/>
          <w14:ligatures w14:val="none"/>
        </w:rPr>
        <w:t>También es preciso que los empleados tengan claro que su trabajo no es investigar ni tomar acciones para detener a los infractores</w:t>
      </w:r>
      <w:r w:rsidRPr="008D4D31">
        <w:rPr>
          <w:rFonts w:ascii="Century Gothic" w:eastAsia="Times New Roman" w:hAnsi="Century Gothic" w:cs="Times New Roman"/>
          <w:kern w:val="0"/>
          <w:sz w:val="28"/>
          <w:szCs w:val="28"/>
          <w:lang w:eastAsia="es-DO"/>
          <w14:ligatures w14:val="none"/>
        </w:rPr>
        <w:t>. Su única responsabilidad es informar y aportar la información que soliciten los investigadores.</w:t>
      </w:r>
    </w:p>
    <w:p w14:paraId="7D6BEC2C" w14:textId="77777777" w:rsidR="00D338E3" w:rsidRDefault="00D338E3" w:rsidP="00CA2CC4">
      <w:pPr>
        <w:spacing w:after="0" w:line="360" w:lineRule="auto"/>
        <w:jc w:val="both"/>
        <w:textAlignment w:val="baseline"/>
        <w:rPr>
          <w:rFonts w:ascii="Century Gothic" w:eastAsia="Times New Roman" w:hAnsi="Century Gothic" w:cs="Times New Roman"/>
          <w:kern w:val="0"/>
          <w:sz w:val="28"/>
          <w:szCs w:val="28"/>
          <w:lang w:eastAsia="es-DO"/>
          <w14:ligatures w14:val="none"/>
        </w:rPr>
      </w:pPr>
    </w:p>
    <w:p w14:paraId="015AD875" w14:textId="06A61A43" w:rsidR="00D338E3" w:rsidRPr="00D338E3" w:rsidRDefault="00D338E3" w:rsidP="00D338E3">
      <w:pPr>
        <w:spacing w:after="0" w:line="360" w:lineRule="auto"/>
        <w:jc w:val="both"/>
        <w:textAlignment w:val="baseline"/>
        <w:rPr>
          <w:rFonts w:ascii="Century Gothic" w:eastAsia="Times New Roman" w:hAnsi="Century Gothic" w:cs="Times New Roman"/>
          <w:kern w:val="0"/>
          <w:sz w:val="28"/>
          <w:szCs w:val="28"/>
          <w:lang w:eastAsia="es-DO"/>
          <w14:ligatures w14:val="none"/>
        </w:rPr>
      </w:pPr>
      <w:r w:rsidRPr="00D338E3">
        <w:rPr>
          <w:rFonts w:ascii="Century Gothic" w:eastAsia="Times New Roman" w:hAnsi="Century Gothic" w:cs="Times New Roman"/>
          <w:kern w:val="0"/>
          <w:sz w:val="28"/>
          <w:szCs w:val="28"/>
          <w:lang w:eastAsia="es-DO"/>
          <w14:ligatures w14:val="none"/>
        </w:rPr>
        <w:t>Las estrategias para la detección de riesgos varían de organización a organización. Los objetivos de la</w:t>
      </w:r>
      <w:r>
        <w:rPr>
          <w:rFonts w:ascii="Century Gothic" w:eastAsia="Times New Roman" w:hAnsi="Century Gothic" w:cs="Times New Roman"/>
          <w:kern w:val="0"/>
          <w:sz w:val="28"/>
          <w:szCs w:val="28"/>
          <w:lang w:eastAsia="es-DO"/>
          <w14:ligatures w14:val="none"/>
        </w:rPr>
        <w:t xml:space="preserve"> Institu</w:t>
      </w:r>
      <w:r w:rsidRPr="00D338E3">
        <w:rPr>
          <w:rFonts w:ascii="Century Gothic" w:eastAsia="Times New Roman" w:hAnsi="Century Gothic" w:cs="Times New Roman"/>
          <w:kern w:val="0"/>
          <w:sz w:val="28"/>
          <w:szCs w:val="28"/>
          <w:lang w:eastAsia="es-DO"/>
          <w14:ligatures w14:val="none"/>
        </w:rPr>
        <w:t>ción surgen de la cultura del riesgo institucional. Estos objetivos ayudan a determinar el nivel</w:t>
      </w:r>
      <w:r>
        <w:rPr>
          <w:rFonts w:ascii="Century Gothic" w:eastAsia="Times New Roman" w:hAnsi="Century Gothic" w:cs="Times New Roman"/>
          <w:kern w:val="0"/>
          <w:sz w:val="28"/>
          <w:szCs w:val="28"/>
          <w:lang w:eastAsia="es-DO"/>
          <w14:ligatures w14:val="none"/>
        </w:rPr>
        <w:t xml:space="preserve"> </w:t>
      </w:r>
      <w:r w:rsidRPr="00D338E3">
        <w:rPr>
          <w:rFonts w:ascii="Century Gothic" w:eastAsia="Times New Roman" w:hAnsi="Century Gothic" w:cs="Times New Roman"/>
          <w:kern w:val="0"/>
          <w:sz w:val="28"/>
          <w:szCs w:val="28"/>
          <w:lang w:eastAsia="es-DO"/>
          <w14:ligatures w14:val="none"/>
        </w:rPr>
        <w:t>de tolerancia al riesgo de la organización. El primer paso en el mapeo de riesgo es identificar la</w:t>
      </w:r>
      <w:r>
        <w:rPr>
          <w:rFonts w:ascii="Century Gothic" w:eastAsia="Times New Roman" w:hAnsi="Century Gothic" w:cs="Times New Roman"/>
          <w:kern w:val="0"/>
          <w:sz w:val="28"/>
          <w:szCs w:val="28"/>
          <w:lang w:eastAsia="es-DO"/>
          <w14:ligatures w14:val="none"/>
        </w:rPr>
        <w:t xml:space="preserve"> </w:t>
      </w:r>
      <w:r w:rsidRPr="00D338E3">
        <w:rPr>
          <w:rFonts w:ascii="Century Gothic" w:eastAsia="Times New Roman" w:hAnsi="Century Gothic" w:cs="Times New Roman"/>
          <w:kern w:val="0"/>
          <w:sz w:val="28"/>
          <w:szCs w:val="28"/>
          <w:lang w:eastAsia="es-DO"/>
          <w14:ligatures w14:val="none"/>
        </w:rPr>
        <w:t>exposición al riesgo de la organización, y estimar y predecir la frecuencia y gravedad de cada riesgo</w:t>
      </w:r>
      <w:r>
        <w:rPr>
          <w:rFonts w:ascii="Century Gothic" w:eastAsia="Times New Roman" w:hAnsi="Century Gothic" w:cs="Times New Roman"/>
          <w:kern w:val="0"/>
          <w:sz w:val="28"/>
          <w:szCs w:val="28"/>
          <w:lang w:eastAsia="es-DO"/>
          <w14:ligatures w14:val="none"/>
        </w:rPr>
        <w:t xml:space="preserve"> </w:t>
      </w:r>
      <w:r w:rsidRPr="00D338E3">
        <w:rPr>
          <w:rFonts w:ascii="Century Gothic" w:eastAsia="Times New Roman" w:hAnsi="Century Gothic" w:cs="Times New Roman"/>
          <w:kern w:val="0"/>
          <w:sz w:val="28"/>
          <w:szCs w:val="28"/>
          <w:lang w:eastAsia="es-DO"/>
          <w14:ligatures w14:val="none"/>
        </w:rPr>
        <w:t>potencial</w:t>
      </w:r>
      <w:r>
        <w:rPr>
          <w:rFonts w:ascii="Century Gothic" w:eastAsia="Times New Roman" w:hAnsi="Century Gothic" w:cs="Times New Roman"/>
          <w:kern w:val="0"/>
          <w:sz w:val="28"/>
          <w:szCs w:val="28"/>
          <w:lang w:eastAsia="es-DO"/>
          <w14:ligatures w14:val="none"/>
        </w:rPr>
        <w:t>.</w:t>
      </w:r>
      <w:r w:rsidRPr="00D338E3">
        <w:rPr>
          <w:rFonts w:ascii="Century Gothic" w:eastAsia="Times New Roman" w:hAnsi="Century Gothic" w:cs="Times New Roman"/>
          <w:kern w:val="0"/>
          <w:sz w:val="28"/>
          <w:szCs w:val="28"/>
          <w:lang w:eastAsia="es-DO"/>
          <w14:ligatures w14:val="none"/>
        </w:rPr>
        <w:t xml:space="preserve"> </w:t>
      </w:r>
    </w:p>
    <w:p w14:paraId="152EA632" w14:textId="77777777" w:rsidR="00D338E3" w:rsidRPr="00D338E3" w:rsidRDefault="00D338E3" w:rsidP="00D338E3">
      <w:pPr>
        <w:spacing w:after="0" w:line="360" w:lineRule="auto"/>
        <w:jc w:val="both"/>
        <w:textAlignment w:val="baseline"/>
        <w:rPr>
          <w:rFonts w:ascii="Century Gothic" w:eastAsia="Times New Roman" w:hAnsi="Century Gothic" w:cs="Times New Roman"/>
          <w:kern w:val="0"/>
          <w:sz w:val="28"/>
          <w:szCs w:val="28"/>
          <w:lang w:eastAsia="es-DO"/>
          <w14:ligatures w14:val="none"/>
        </w:rPr>
      </w:pPr>
    </w:p>
    <w:p w14:paraId="30504820" w14:textId="01DC7CBF" w:rsidR="00D338E3" w:rsidRDefault="00D338E3" w:rsidP="00D338E3">
      <w:pPr>
        <w:spacing w:after="0" w:line="360" w:lineRule="auto"/>
        <w:jc w:val="both"/>
        <w:textAlignment w:val="baseline"/>
        <w:rPr>
          <w:rFonts w:ascii="Century Gothic" w:eastAsia="Times New Roman" w:hAnsi="Century Gothic" w:cs="Times New Roman"/>
          <w:kern w:val="0"/>
          <w:sz w:val="28"/>
          <w:szCs w:val="28"/>
          <w:lang w:eastAsia="es-DO"/>
          <w14:ligatures w14:val="none"/>
        </w:rPr>
      </w:pPr>
      <w:r w:rsidRPr="00D338E3">
        <w:rPr>
          <w:rFonts w:ascii="Century Gothic" w:eastAsia="Times New Roman" w:hAnsi="Century Gothic" w:cs="Times New Roman"/>
          <w:kern w:val="0"/>
          <w:sz w:val="28"/>
          <w:szCs w:val="28"/>
          <w:lang w:eastAsia="es-DO"/>
          <w14:ligatures w14:val="none"/>
        </w:rPr>
        <w:t>En el contexto de la lucha contra la corrupción, el mapeo de riesgos busca identificar los puntos</w:t>
      </w:r>
      <w:r w:rsidR="00E46D5E">
        <w:rPr>
          <w:rFonts w:ascii="Century Gothic" w:eastAsia="Times New Roman" w:hAnsi="Century Gothic" w:cs="Times New Roman"/>
          <w:kern w:val="0"/>
          <w:sz w:val="28"/>
          <w:szCs w:val="28"/>
          <w:lang w:eastAsia="es-DO"/>
          <w14:ligatures w14:val="none"/>
        </w:rPr>
        <w:t xml:space="preserve"> </w:t>
      </w:r>
      <w:r w:rsidRPr="00D338E3">
        <w:rPr>
          <w:rFonts w:ascii="Century Gothic" w:eastAsia="Times New Roman" w:hAnsi="Century Gothic" w:cs="Times New Roman"/>
          <w:kern w:val="0"/>
          <w:sz w:val="28"/>
          <w:szCs w:val="28"/>
          <w:lang w:eastAsia="es-DO"/>
          <w14:ligatures w14:val="none"/>
        </w:rPr>
        <w:t>débiles dentro de un sistema que puede presentar oportunidades de que se produzca corrupción. Se</w:t>
      </w:r>
      <w:r w:rsidR="00E46D5E">
        <w:rPr>
          <w:rFonts w:ascii="Century Gothic" w:eastAsia="Times New Roman" w:hAnsi="Century Gothic" w:cs="Times New Roman"/>
          <w:kern w:val="0"/>
          <w:sz w:val="28"/>
          <w:szCs w:val="28"/>
          <w:lang w:eastAsia="es-DO"/>
          <w14:ligatures w14:val="none"/>
        </w:rPr>
        <w:t xml:space="preserve"> </w:t>
      </w:r>
      <w:r w:rsidRPr="00D338E3">
        <w:rPr>
          <w:rFonts w:ascii="Century Gothic" w:eastAsia="Times New Roman" w:hAnsi="Century Gothic" w:cs="Times New Roman"/>
          <w:kern w:val="0"/>
          <w:sz w:val="28"/>
          <w:szCs w:val="28"/>
          <w:lang w:eastAsia="es-DO"/>
          <w14:ligatures w14:val="none"/>
        </w:rPr>
        <w:t>diferencia de muchas otras herramientas de evaluación de corrupción en que se centra en la</w:t>
      </w:r>
      <w:r w:rsidR="00E46D5E">
        <w:rPr>
          <w:rFonts w:ascii="Century Gothic" w:eastAsia="Times New Roman" w:hAnsi="Century Gothic" w:cs="Times New Roman"/>
          <w:kern w:val="0"/>
          <w:sz w:val="28"/>
          <w:szCs w:val="28"/>
          <w:lang w:eastAsia="es-DO"/>
          <w14:ligatures w14:val="none"/>
        </w:rPr>
        <w:t xml:space="preserve"> </w:t>
      </w:r>
      <w:r w:rsidRPr="00D338E3">
        <w:rPr>
          <w:rFonts w:ascii="Century Gothic" w:eastAsia="Times New Roman" w:hAnsi="Century Gothic" w:cs="Times New Roman"/>
          <w:kern w:val="0"/>
          <w:sz w:val="28"/>
          <w:szCs w:val="28"/>
          <w:lang w:eastAsia="es-DO"/>
          <w14:ligatures w14:val="none"/>
        </w:rPr>
        <w:t xml:space="preserve">posibilidad - en lugar de la percepción, existencia de la corrupción. </w:t>
      </w:r>
      <w:r w:rsidRPr="00D338E3">
        <w:rPr>
          <w:rFonts w:ascii="Century Gothic" w:eastAsia="Times New Roman" w:hAnsi="Century Gothic" w:cs="Times New Roman"/>
          <w:kern w:val="0"/>
          <w:sz w:val="28"/>
          <w:szCs w:val="28"/>
          <w:lang w:eastAsia="es-DO"/>
          <w14:ligatures w14:val="none"/>
        </w:rPr>
        <w:cr/>
      </w:r>
    </w:p>
    <w:p w14:paraId="331CA7FB" w14:textId="373E1CBE" w:rsidR="00437B92" w:rsidRPr="000A5E28" w:rsidRDefault="00437B92" w:rsidP="000A5E28">
      <w:pPr>
        <w:pStyle w:val="Ttulo2"/>
        <w:numPr>
          <w:ilvl w:val="0"/>
          <w:numId w:val="3"/>
        </w:numPr>
        <w:spacing w:line="360" w:lineRule="auto"/>
        <w:jc w:val="both"/>
        <w:rPr>
          <w:rFonts w:ascii="Century Gothic" w:hAnsi="Century Gothic"/>
          <w:b/>
          <w:bCs/>
          <w:color w:val="002060"/>
          <w:sz w:val="28"/>
          <w:szCs w:val="28"/>
        </w:rPr>
      </w:pPr>
      <w:bookmarkStart w:id="5" w:name="_Toc179970572"/>
      <w:r w:rsidRPr="000A5E28">
        <w:rPr>
          <w:rFonts w:ascii="Century Gothic" w:hAnsi="Century Gothic"/>
          <w:b/>
          <w:bCs/>
          <w:color w:val="002060"/>
          <w:sz w:val="28"/>
          <w:szCs w:val="28"/>
        </w:rPr>
        <w:lastRenderedPageBreak/>
        <w:t>LECCIONES APRENDIDAS</w:t>
      </w:r>
      <w:bookmarkEnd w:id="5"/>
    </w:p>
    <w:p w14:paraId="49B40B00" w14:textId="003AB025" w:rsidR="00FC4738" w:rsidRPr="00FC4738" w:rsidRDefault="00FC4738" w:rsidP="00FC4738">
      <w:pPr>
        <w:spacing w:line="360" w:lineRule="auto"/>
        <w:jc w:val="both"/>
        <w:rPr>
          <w:rFonts w:ascii="Century Gothic" w:hAnsi="Century Gothic"/>
          <w:color w:val="002060"/>
          <w:sz w:val="28"/>
          <w:szCs w:val="28"/>
        </w:rPr>
      </w:pPr>
      <w:r>
        <w:rPr>
          <w:rFonts w:ascii="Century Gothic" w:hAnsi="Century Gothic"/>
          <w:color w:val="002060"/>
          <w:sz w:val="28"/>
          <w:szCs w:val="28"/>
        </w:rPr>
        <w:t>D</w:t>
      </w:r>
      <w:r w:rsidRPr="00FC4738">
        <w:rPr>
          <w:rFonts w:ascii="Century Gothic" w:hAnsi="Century Gothic"/>
          <w:color w:val="002060"/>
          <w:sz w:val="28"/>
          <w:szCs w:val="28"/>
        </w:rPr>
        <w:t>enuncia</w:t>
      </w:r>
      <w:r>
        <w:rPr>
          <w:rFonts w:ascii="Century Gothic" w:hAnsi="Century Gothic"/>
          <w:color w:val="002060"/>
          <w:sz w:val="28"/>
          <w:szCs w:val="28"/>
        </w:rPr>
        <w:t>s, Quejas, Sugerencias.</w:t>
      </w:r>
    </w:p>
    <w:p w14:paraId="04F1BA89" w14:textId="4ACB1D2E" w:rsidR="00437B92" w:rsidRDefault="00FC4738" w:rsidP="00FC4738">
      <w:pPr>
        <w:spacing w:line="360" w:lineRule="auto"/>
        <w:jc w:val="both"/>
        <w:rPr>
          <w:rFonts w:ascii="Century Gothic" w:hAnsi="Century Gothic"/>
          <w:sz w:val="28"/>
          <w:szCs w:val="28"/>
        </w:rPr>
      </w:pPr>
      <w:r w:rsidRPr="00FC4738">
        <w:rPr>
          <w:rFonts w:ascii="Century Gothic" w:hAnsi="Century Gothic"/>
          <w:sz w:val="28"/>
          <w:szCs w:val="28"/>
        </w:rPr>
        <w:t>La</w:t>
      </w:r>
      <w:r w:rsidR="00EA01FE">
        <w:rPr>
          <w:rFonts w:ascii="Century Gothic" w:hAnsi="Century Gothic"/>
          <w:sz w:val="28"/>
          <w:szCs w:val="28"/>
        </w:rPr>
        <w:t>s</w:t>
      </w:r>
      <w:r w:rsidRPr="00FC4738">
        <w:rPr>
          <w:rFonts w:ascii="Century Gothic" w:hAnsi="Century Gothic"/>
          <w:sz w:val="28"/>
          <w:szCs w:val="28"/>
        </w:rPr>
        <w:t xml:space="preserve"> denuncia</w:t>
      </w:r>
      <w:r w:rsidR="00EA01FE">
        <w:rPr>
          <w:rFonts w:ascii="Century Gothic" w:hAnsi="Century Gothic"/>
          <w:sz w:val="28"/>
          <w:szCs w:val="28"/>
        </w:rPr>
        <w:t>s</w:t>
      </w:r>
      <w:r w:rsidRPr="00FC4738">
        <w:rPr>
          <w:rFonts w:ascii="Century Gothic" w:hAnsi="Century Gothic"/>
          <w:sz w:val="28"/>
          <w:szCs w:val="28"/>
        </w:rPr>
        <w:t xml:space="preserve"> de irregularidades es una de las herramientas más eficaces para exponer y combatir la corrupción. Sin embargo, los denunciantes a menudo corren riesgo debido a posibles represalias</w:t>
      </w:r>
      <w:r w:rsidR="00EA01FE">
        <w:rPr>
          <w:rFonts w:ascii="Century Gothic" w:hAnsi="Century Gothic"/>
          <w:sz w:val="28"/>
          <w:szCs w:val="28"/>
        </w:rPr>
        <w:t>, por lo que prefieren hacerlas de incognitos o simplemente lo hacen verbal, no por escrito</w:t>
      </w:r>
      <w:r w:rsidRPr="00FC4738">
        <w:rPr>
          <w:rFonts w:ascii="Century Gothic" w:hAnsi="Century Gothic"/>
          <w:sz w:val="28"/>
          <w:szCs w:val="28"/>
        </w:rPr>
        <w:t xml:space="preserve">. </w:t>
      </w:r>
      <w:r w:rsidR="00EA01FE">
        <w:rPr>
          <w:rFonts w:ascii="Century Gothic" w:hAnsi="Century Gothic"/>
          <w:sz w:val="28"/>
          <w:szCs w:val="28"/>
        </w:rPr>
        <w:t xml:space="preserve">El </w:t>
      </w:r>
      <w:r w:rsidR="003E48F7">
        <w:rPr>
          <w:rFonts w:ascii="Century Gothic" w:hAnsi="Century Gothic"/>
          <w:sz w:val="28"/>
          <w:szCs w:val="28"/>
        </w:rPr>
        <w:t xml:space="preserve">CIGCN de CORAAMOCA, está </w:t>
      </w:r>
      <w:r w:rsidRPr="00FC4738">
        <w:rPr>
          <w:rFonts w:ascii="Century Gothic" w:hAnsi="Century Gothic"/>
          <w:sz w:val="28"/>
          <w:szCs w:val="28"/>
        </w:rPr>
        <w:t>desarrolla</w:t>
      </w:r>
      <w:r w:rsidR="003E48F7">
        <w:rPr>
          <w:rFonts w:ascii="Century Gothic" w:hAnsi="Century Gothic"/>
          <w:sz w:val="28"/>
          <w:szCs w:val="28"/>
        </w:rPr>
        <w:t>n</w:t>
      </w:r>
      <w:r w:rsidRPr="00FC4738">
        <w:rPr>
          <w:rFonts w:ascii="Century Gothic" w:hAnsi="Century Gothic"/>
          <w:sz w:val="28"/>
          <w:szCs w:val="28"/>
        </w:rPr>
        <w:t xml:space="preserve">do </w:t>
      </w:r>
      <w:r w:rsidR="003E48F7">
        <w:rPr>
          <w:rFonts w:ascii="Century Gothic" w:hAnsi="Century Gothic"/>
          <w:sz w:val="28"/>
          <w:szCs w:val="28"/>
        </w:rPr>
        <w:t>una forma para</w:t>
      </w:r>
      <w:r w:rsidRPr="00FC4738">
        <w:rPr>
          <w:rFonts w:ascii="Century Gothic" w:hAnsi="Century Gothic"/>
          <w:sz w:val="28"/>
          <w:szCs w:val="28"/>
        </w:rPr>
        <w:t xml:space="preserve"> protección de denunciantes.</w:t>
      </w:r>
    </w:p>
    <w:p w14:paraId="0D263652" w14:textId="4F22CA6B" w:rsidR="00E35B6C" w:rsidRPr="00FC4738" w:rsidRDefault="003E48F7" w:rsidP="00FC4738">
      <w:pPr>
        <w:spacing w:line="360" w:lineRule="auto"/>
        <w:jc w:val="both"/>
        <w:rPr>
          <w:rFonts w:ascii="Century Gothic" w:hAnsi="Century Gothic"/>
          <w:sz w:val="28"/>
          <w:szCs w:val="28"/>
        </w:rPr>
      </w:pPr>
      <w:r>
        <w:rPr>
          <w:rFonts w:ascii="Century Gothic" w:hAnsi="Century Gothic"/>
          <w:sz w:val="28"/>
          <w:szCs w:val="28"/>
        </w:rPr>
        <w:t xml:space="preserve">El </w:t>
      </w:r>
      <w:r w:rsidR="00E35B6C" w:rsidRPr="00E35B6C">
        <w:rPr>
          <w:rFonts w:ascii="Century Gothic" w:hAnsi="Century Gothic"/>
          <w:sz w:val="28"/>
          <w:szCs w:val="28"/>
        </w:rPr>
        <w:t>Derecho de información es fundamental para las iniciativas de transparencia y rendición de cuentas. Permite a los ciudadanos y la sociedad civil acceder y utilizar la información para monitorear y hacer que los gobiernos rindan cuentas. Cuando se utiliza como herramienta anticorrupción, tener un acceso justo a los datos y la información dificulta el ocultamiento de actividades ilegales.</w:t>
      </w:r>
      <w:r w:rsidR="00E35B6C">
        <w:rPr>
          <w:rFonts w:ascii="Century Gothic" w:hAnsi="Century Gothic"/>
          <w:sz w:val="28"/>
          <w:szCs w:val="28"/>
        </w:rPr>
        <w:t xml:space="preserve"> </w:t>
      </w:r>
    </w:p>
    <w:p w14:paraId="2C09FB44" w14:textId="77777777" w:rsidR="00437B92" w:rsidRPr="000A5E28" w:rsidRDefault="00437B92" w:rsidP="000A5E28">
      <w:pPr>
        <w:spacing w:line="360" w:lineRule="auto"/>
        <w:jc w:val="both"/>
        <w:rPr>
          <w:rFonts w:ascii="Century Gothic" w:hAnsi="Century Gothic"/>
          <w:color w:val="002060"/>
          <w:sz w:val="28"/>
          <w:szCs w:val="28"/>
        </w:rPr>
      </w:pPr>
    </w:p>
    <w:p w14:paraId="085921BE" w14:textId="77777777" w:rsidR="00437B92" w:rsidRPr="000A5E28" w:rsidRDefault="00437B92" w:rsidP="000A5E28">
      <w:pPr>
        <w:spacing w:line="360" w:lineRule="auto"/>
        <w:jc w:val="both"/>
        <w:rPr>
          <w:rFonts w:ascii="Century Gothic" w:hAnsi="Century Gothic"/>
          <w:color w:val="002060"/>
          <w:sz w:val="28"/>
          <w:szCs w:val="28"/>
        </w:rPr>
      </w:pPr>
    </w:p>
    <w:p w14:paraId="1F9532D0" w14:textId="77777777" w:rsidR="00437B92" w:rsidRPr="000A5E28" w:rsidRDefault="00437B92" w:rsidP="000A5E28">
      <w:pPr>
        <w:spacing w:line="360" w:lineRule="auto"/>
        <w:jc w:val="both"/>
        <w:rPr>
          <w:rFonts w:ascii="Century Gothic" w:hAnsi="Century Gothic"/>
          <w:color w:val="002060"/>
          <w:sz w:val="28"/>
          <w:szCs w:val="28"/>
        </w:rPr>
      </w:pPr>
    </w:p>
    <w:p w14:paraId="79FB14D1" w14:textId="77777777" w:rsidR="00437B92" w:rsidRPr="000A5E28" w:rsidRDefault="00437B92" w:rsidP="000A5E28">
      <w:pPr>
        <w:spacing w:line="360" w:lineRule="auto"/>
        <w:jc w:val="both"/>
        <w:rPr>
          <w:rFonts w:ascii="Century Gothic" w:hAnsi="Century Gothic"/>
          <w:color w:val="002060"/>
          <w:sz w:val="28"/>
          <w:szCs w:val="28"/>
        </w:rPr>
      </w:pPr>
    </w:p>
    <w:p w14:paraId="6475F3BC" w14:textId="77777777" w:rsidR="00437B92" w:rsidRPr="000A5E28" w:rsidRDefault="00437B92" w:rsidP="000A5E28">
      <w:pPr>
        <w:spacing w:line="360" w:lineRule="auto"/>
        <w:jc w:val="both"/>
        <w:rPr>
          <w:rFonts w:ascii="Century Gothic" w:hAnsi="Century Gothic"/>
          <w:color w:val="002060"/>
          <w:sz w:val="28"/>
          <w:szCs w:val="28"/>
        </w:rPr>
      </w:pPr>
    </w:p>
    <w:p w14:paraId="2FC44653" w14:textId="77777777" w:rsidR="00437B92" w:rsidRPr="000A5E28" w:rsidRDefault="00437B92" w:rsidP="000A5E28">
      <w:pPr>
        <w:spacing w:line="360" w:lineRule="auto"/>
        <w:jc w:val="both"/>
        <w:rPr>
          <w:rFonts w:ascii="Century Gothic" w:hAnsi="Century Gothic"/>
          <w:color w:val="002060"/>
          <w:sz w:val="28"/>
          <w:szCs w:val="28"/>
        </w:rPr>
      </w:pPr>
    </w:p>
    <w:p w14:paraId="41438305" w14:textId="6FDEDABB" w:rsidR="00437B92" w:rsidRPr="000A5E28" w:rsidRDefault="00437B92" w:rsidP="000A5E28">
      <w:pPr>
        <w:pStyle w:val="Ttulo2"/>
        <w:numPr>
          <w:ilvl w:val="0"/>
          <w:numId w:val="3"/>
        </w:numPr>
        <w:spacing w:line="360" w:lineRule="auto"/>
        <w:jc w:val="both"/>
        <w:rPr>
          <w:rFonts w:ascii="Century Gothic" w:hAnsi="Century Gothic"/>
          <w:b/>
          <w:bCs/>
          <w:color w:val="002060"/>
          <w:sz w:val="28"/>
          <w:szCs w:val="28"/>
        </w:rPr>
      </w:pPr>
      <w:bookmarkStart w:id="6" w:name="_Toc179970573"/>
      <w:r w:rsidRPr="000A5E28">
        <w:rPr>
          <w:rFonts w:ascii="Century Gothic" w:hAnsi="Century Gothic"/>
          <w:b/>
          <w:bCs/>
          <w:color w:val="002060"/>
          <w:sz w:val="28"/>
          <w:szCs w:val="28"/>
        </w:rPr>
        <w:lastRenderedPageBreak/>
        <w:t>ÁREAS DE MEJORA</w:t>
      </w:r>
      <w:bookmarkEnd w:id="6"/>
    </w:p>
    <w:p w14:paraId="0360D78E" w14:textId="0F9B3C27" w:rsidR="00437B92" w:rsidRDefault="00C77A4B" w:rsidP="000A5E28">
      <w:pPr>
        <w:spacing w:line="360" w:lineRule="auto"/>
        <w:jc w:val="both"/>
        <w:rPr>
          <w:rFonts w:ascii="Century Gothic" w:hAnsi="Century Gothic"/>
          <w:color w:val="002060"/>
          <w:sz w:val="28"/>
          <w:szCs w:val="28"/>
        </w:rPr>
      </w:pPr>
      <w:r>
        <w:rPr>
          <w:rFonts w:ascii="Century Gothic" w:hAnsi="Century Gothic"/>
          <w:color w:val="002060"/>
          <w:sz w:val="28"/>
          <w:szCs w:val="28"/>
        </w:rPr>
        <w:t>El autodiagnóstico Institucional</w:t>
      </w:r>
    </w:p>
    <w:p w14:paraId="3D5F6465" w14:textId="5AE0057A" w:rsidR="00C77A4B" w:rsidRDefault="00C77A4B" w:rsidP="000A5E28">
      <w:pPr>
        <w:spacing w:line="360" w:lineRule="auto"/>
        <w:jc w:val="both"/>
        <w:rPr>
          <w:rFonts w:ascii="Century Gothic" w:hAnsi="Century Gothic"/>
          <w:color w:val="002060"/>
          <w:sz w:val="28"/>
          <w:szCs w:val="28"/>
        </w:rPr>
      </w:pPr>
      <w:r>
        <w:rPr>
          <w:rFonts w:ascii="Century Gothic" w:hAnsi="Century Gothic"/>
          <w:color w:val="002060"/>
          <w:sz w:val="28"/>
          <w:szCs w:val="28"/>
        </w:rPr>
        <w:t>Servicio al Cliente</w:t>
      </w:r>
    </w:p>
    <w:p w14:paraId="54083B83" w14:textId="2FE810B2" w:rsidR="00C77A4B" w:rsidRDefault="00C77A4B" w:rsidP="000A5E28">
      <w:pPr>
        <w:spacing w:line="360" w:lineRule="auto"/>
        <w:jc w:val="both"/>
        <w:rPr>
          <w:rFonts w:ascii="Century Gothic" w:hAnsi="Century Gothic"/>
          <w:color w:val="002060"/>
          <w:sz w:val="28"/>
          <w:szCs w:val="28"/>
        </w:rPr>
      </w:pPr>
      <w:r>
        <w:rPr>
          <w:rFonts w:ascii="Century Gothic" w:hAnsi="Century Gothic"/>
          <w:color w:val="002060"/>
          <w:sz w:val="28"/>
          <w:szCs w:val="28"/>
        </w:rPr>
        <w:t>Crear políticas de reconocimiento al empleado/colaborador</w:t>
      </w:r>
    </w:p>
    <w:p w14:paraId="15C133AC" w14:textId="5F96C55D" w:rsidR="00C77A4B" w:rsidRDefault="00C77A4B" w:rsidP="000A5E28">
      <w:pPr>
        <w:spacing w:line="360" w:lineRule="auto"/>
        <w:jc w:val="both"/>
        <w:rPr>
          <w:rFonts w:ascii="Century Gothic" w:hAnsi="Century Gothic"/>
          <w:color w:val="002060"/>
          <w:sz w:val="28"/>
          <w:szCs w:val="28"/>
        </w:rPr>
      </w:pPr>
      <w:r>
        <w:rPr>
          <w:rFonts w:ascii="Century Gothic" w:hAnsi="Century Gothic"/>
          <w:color w:val="002060"/>
          <w:sz w:val="28"/>
          <w:szCs w:val="28"/>
        </w:rPr>
        <w:t>Más jornadas de sensibilización sobre los riesgos de corrupción, para todo el personal.</w:t>
      </w:r>
    </w:p>
    <w:sectPr w:rsidR="00C77A4B" w:rsidSect="008D183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FAD53" w14:textId="77777777" w:rsidR="004D59DC" w:rsidRDefault="004D59DC" w:rsidP="000A5E28">
      <w:pPr>
        <w:spacing w:after="0" w:line="240" w:lineRule="auto"/>
      </w:pPr>
      <w:r>
        <w:separator/>
      </w:r>
    </w:p>
  </w:endnote>
  <w:endnote w:type="continuationSeparator" w:id="0">
    <w:p w14:paraId="598170C4" w14:textId="77777777" w:rsidR="004D59DC" w:rsidRDefault="004D59DC" w:rsidP="000A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6C5DE" w14:textId="77777777" w:rsidR="00415280" w:rsidRDefault="004152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728520"/>
      <w:docPartObj>
        <w:docPartGallery w:val="Page Numbers (Bottom of Page)"/>
        <w:docPartUnique/>
      </w:docPartObj>
    </w:sdtPr>
    <w:sdtEndPr>
      <w:rPr>
        <w:rFonts w:ascii="Century Gothic" w:hAnsi="Century Gothic"/>
        <w:b/>
        <w:bCs/>
      </w:rPr>
    </w:sdtEndPr>
    <w:sdtContent>
      <w:p w14:paraId="28876C1A" w14:textId="3E90488C" w:rsidR="000A5E28" w:rsidRDefault="000A5E28">
        <w:pPr>
          <w:pStyle w:val="Piedepgina"/>
          <w:jc w:val="center"/>
        </w:pPr>
        <w:r>
          <w:rPr>
            <w:noProof/>
            <w:lang w:eastAsia="es-DO"/>
          </w:rPr>
          <w:drawing>
            <wp:anchor distT="0" distB="0" distL="114300" distR="114300" simplePos="0" relativeHeight="251658240" behindDoc="1" locked="0" layoutInCell="1" allowOverlap="1" wp14:anchorId="1694C69F" wp14:editId="4F3C83A8">
              <wp:simplePos x="0" y="0"/>
              <wp:positionH relativeFrom="page">
                <wp:posOffset>6684525</wp:posOffset>
              </wp:positionH>
              <wp:positionV relativeFrom="page">
                <wp:posOffset>9304467</wp:posOffset>
              </wp:positionV>
              <wp:extent cx="2026285" cy="2501265"/>
              <wp:effectExtent l="0" t="0" r="0" b="0"/>
              <wp:wrapNone/>
              <wp:docPr id="134157920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44687"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2026285" cy="2501265"/>
                      </a:xfrm>
                      <a:prstGeom prst="rect">
                        <a:avLst/>
                      </a:prstGeom>
                    </pic:spPr>
                  </pic:pic>
                </a:graphicData>
              </a:graphic>
            </wp:anchor>
          </w:drawing>
        </w:r>
        <w:r w:rsidRPr="000A5E28">
          <w:rPr>
            <w:rFonts w:ascii="Century Gothic" w:hAnsi="Century Gothic"/>
            <w:b/>
            <w:bCs/>
            <w:color w:val="002060"/>
          </w:rPr>
          <w:fldChar w:fldCharType="begin"/>
        </w:r>
        <w:r w:rsidRPr="000A5E28">
          <w:rPr>
            <w:rFonts w:ascii="Century Gothic" w:hAnsi="Century Gothic"/>
            <w:b/>
            <w:bCs/>
            <w:color w:val="002060"/>
          </w:rPr>
          <w:instrText>PAGE   \* MERGEFORMAT</w:instrText>
        </w:r>
        <w:r w:rsidRPr="000A5E28">
          <w:rPr>
            <w:rFonts w:ascii="Century Gothic" w:hAnsi="Century Gothic"/>
            <w:b/>
            <w:bCs/>
            <w:color w:val="002060"/>
          </w:rPr>
          <w:fldChar w:fldCharType="separate"/>
        </w:r>
        <w:r w:rsidR="0030125F" w:rsidRPr="0030125F">
          <w:rPr>
            <w:rFonts w:ascii="Century Gothic" w:hAnsi="Century Gothic"/>
            <w:b/>
            <w:bCs/>
            <w:noProof/>
            <w:color w:val="002060"/>
            <w:lang w:val="es-ES"/>
          </w:rPr>
          <w:t>1</w:t>
        </w:r>
        <w:r w:rsidRPr="000A5E28">
          <w:rPr>
            <w:rFonts w:ascii="Century Gothic" w:hAnsi="Century Gothic"/>
            <w:b/>
            <w:bCs/>
            <w:color w:val="002060"/>
          </w:rPr>
          <w:fldChar w:fldCharType="end"/>
        </w:r>
        <w:r w:rsidRPr="000A5E28">
          <w:rPr>
            <w:noProof/>
          </w:rPr>
          <w:t xml:space="preserve"> </w:t>
        </w:r>
      </w:p>
    </w:sdtContent>
  </w:sdt>
  <w:p w14:paraId="66F50D01" w14:textId="77777777" w:rsidR="000A5E28" w:rsidRDefault="000A5E2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16F13" w14:textId="77777777" w:rsidR="00415280" w:rsidRDefault="004152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BC38D" w14:textId="77777777" w:rsidR="004D59DC" w:rsidRDefault="004D59DC" w:rsidP="000A5E28">
      <w:pPr>
        <w:spacing w:after="0" w:line="240" w:lineRule="auto"/>
      </w:pPr>
      <w:r>
        <w:separator/>
      </w:r>
    </w:p>
  </w:footnote>
  <w:footnote w:type="continuationSeparator" w:id="0">
    <w:p w14:paraId="6B1B18A6" w14:textId="77777777" w:rsidR="004D59DC" w:rsidRDefault="004D59DC" w:rsidP="000A5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C4C9D" w14:textId="77777777" w:rsidR="00415280" w:rsidRDefault="004152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2753C" w14:textId="6C67EF32" w:rsidR="000A5E28" w:rsidRDefault="000A5E28" w:rsidP="000A5E28">
    <w:pPr>
      <w:pStyle w:val="Encabezado"/>
      <w:jc w:val="center"/>
    </w:pPr>
    <w:r>
      <w:rPr>
        <w:noProof/>
        <w:lang w:eastAsia="es-DO"/>
      </w:rPr>
      <w:drawing>
        <wp:inline distT="0" distB="0" distL="0" distR="0" wp14:anchorId="6A503EEF" wp14:editId="6184F879">
          <wp:extent cx="1471475" cy="729049"/>
          <wp:effectExtent l="0" t="0" r="0" b="0"/>
          <wp:docPr id="208475322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20533"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1471475" cy="729049"/>
                  </a:xfrm>
                  <a:prstGeom prst="rect">
                    <a:avLst/>
                  </a:prstGeom>
                </pic:spPr>
              </pic:pic>
            </a:graphicData>
          </a:graphic>
        </wp:inline>
      </w:drawing>
    </w:r>
  </w:p>
  <w:p w14:paraId="0DF93C05" w14:textId="77777777" w:rsidR="000A5E28" w:rsidRDefault="000A5E28" w:rsidP="000A5E28">
    <w:pPr>
      <w:pStyle w:val="Encabezado"/>
      <w:jc w:val="center"/>
    </w:pPr>
  </w:p>
  <w:p w14:paraId="247FDA55" w14:textId="77777777" w:rsidR="000A5E28" w:rsidRDefault="000A5E28" w:rsidP="000A5E28">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2A2BA" w14:textId="77777777" w:rsidR="00415280" w:rsidRDefault="004152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4138E"/>
    <w:multiLevelType w:val="hybridMultilevel"/>
    <w:tmpl w:val="07883A3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206D4091"/>
    <w:multiLevelType w:val="hybridMultilevel"/>
    <w:tmpl w:val="2B469BB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24033D86"/>
    <w:multiLevelType w:val="multilevel"/>
    <w:tmpl w:val="692A0EF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325BA3"/>
    <w:multiLevelType w:val="multilevel"/>
    <w:tmpl w:val="6BFE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43140C"/>
    <w:multiLevelType w:val="hybridMultilevel"/>
    <w:tmpl w:val="8E70CAFA"/>
    <w:lvl w:ilvl="0" w:tplc="25DA9E9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7E1409D6"/>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92"/>
    <w:rsid w:val="00025EA3"/>
    <w:rsid w:val="00077312"/>
    <w:rsid w:val="000977FE"/>
    <w:rsid w:val="000A5E28"/>
    <w:rsid w:val="000F0A96"/>
    <w:rsid w:val="000F36AA"/>
    <w:rsid w:val="001016F5"/>
    <w:rsid w:val="0012127C"/>
    <w:rsid w:val="00123893"/>
    <w:rsid w:val="00193C5F"/>
    <w:rsid w:val="001C24A3"/>
    <w:rsid w:val="001D1188"/>
    <w:rsid w:val="00207361"/>
    <w:rsid w:val="002461B6"/>
    <w:rsid w:val="002B73B1"/>
    <w:rsid w:val="002D0D31"/>
    <w:rsid w:val="002D31A8"/>
    <w:rsid w:val="002E5BFB"/>
    <w:rsid w:val="0030125F"/>
    <w:rsid w:val="00303455"/>
    <w:rsid w:val="003053F3"/>
    <w:rsid w:val="00310117"/>
    <w:rsid w:val="003205C1"/>
    <w:rsid w:val="00331AFB"/>
    <w:rsid w:val="00374F0D"/>
    <w:rsid w:val="003B2727"/>
    <w:rsid w:val="003E2E69"/>
    <w:rsid w:val="003E48F7"/>
    <w:rsid w:val="00415280"/>
    <w:rsid w:val="00437B92"/>
    <w:rsid w:val="0049174C"/>
    <w:rsid w:val="004D2204"/>
    <w:rsid w:val="004D59DC"/>
    <w:rsid w:val="005428B1"/>
    <w:rsid w:val="00547DFE"/>
    <w:rsid w:val="00574584"/>
    <w:rsid w:val="005B4183"/>
    <w:rsid w:val="005C12EA"/>
    <w:rsid w:val="005E292A"/>
    <w:rsid w:val="005E52CF"/>
    <w:rsid w:val="00604C83"/>
    <w:rsid w:val="00673033"/>
    <w:rsid w:val="006A03A9"/>
    <w:rsid w:val="006C5F03"/>
    <w:rsid w:val="006E0880"/>
    <w:rsid w:val="00775805"/>
    <w:rsid w:val="00780FB2"/>
    <w:rsid w:val="007B3761"/>
    <w:rsid w:val="007B4185"/>
    <w:rsid w:val="007C1722"/>
    <w:rsid w:val="007D004B"/>
    <w:rsid w:val="00814FB4"/>
    <w:rsid w:val="008B0652"/>
    <w:rsid w:val="008D183C"/>
    <w:rsid w:val="008D4D31"/>
    <w:rsid w:val="00952FA6"/>
    <w:rsid w:val="009B3419"/>
    <w:rsid w:val="009B4991"/>
    <w:rsid w:val="00A52C64"/>
    <w:rsid w:val="00A96E66"/>
    <w:rsid w:val="00AD53AC"/>
    <w:rsid w:val="00B42243"/>
    <w:rsid w:val="00BE4B3E"/>
    <w:rsid w:val="00C302AD"/>
    <w:rsid w:val="00C77A4B"/>
    <w:rsid w:val="00CA2CC4"/>
    <w:rsid w:val="00CD2634"/>
    <w:rsid w:val="00D00E05"/>
    <w:rsid w:val="00D2217D"/>
    <w:rsid w:val="00D338E3"/>
    <w:rsid w:val="00DE2CE6"/>
    <w:rsid w:val="00DE673A"/>
    <w:rsid w:val="00DE67B3"/>
    <w:rsid w:val="00DF134E"/>
    <w:rsid w:val="00DF506D"/>
    <w:rsid w:val="00E15C5F"/>
    <w:rsid w:val="00E26BAC"/>
    <w:rsid w:val="00E35B6C"/>
    <w:rsid w:val="00E46D5E"/>
    <w:rsid w:val="00EA01FE"/>
    <w:rsid w:val="00EA6659"/>
    <w:rsid w:val="00EB5638"/>
    <w:rsid w:val="00EF4CD7"/>
    <w:rsid w:val="00F01716"/>
    <w:rsid w:val="00F12630"/>
    <w:rsid w:val="00F67D6C"/>
    <w:rsid w:val="00F83368"/>
    <w:rsid w:val="00FA4CAC"/>
    <w:rsid w:val="00FC4738"/>
    <w:rsid w:val="00FE669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09BC"/>
  <w15:chartTrackingRefBased/>
  <w15:docId w15:val="{8B3832EF-299E-4474-8FDA-7BED39AA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37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37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7B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7B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7B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7B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7B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7B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7B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7B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37B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7B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7B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7B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7B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7B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7B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7B92"/>
    <w:rPr>
      <w:rFonts w:eastAsiaTheme="majorEastAsia" w:cstheme="majorBidi"/>
      <w:color w:val="272727" w:themeColor="text1" w:themeTint="D8"/>
    </w:rPr>
  </w:style>
  <w:style w:type="paragraph" w:styleId="Puesto">
    <w:name w:val="Title"/>
    <w:basedOn w:val="Normal"/>
    <w:next w:val="Normal"/>
    <w:link w:val="PuestoCar"/>
    <w:uiPriority w:val="10"/>
    <w:qFormat/>
    <w:rsid w:val="00437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37B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7B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7B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7B92"/>
    <w:pPr>
      <w:spacing w:before="160"/>
      <w:jc w:val="center"/>
    </w:pPr>
    <w:rPr>
      <w:i/>
      <w:iCs/>
      <w:color w:val="404040" w:themeColor="text1" w:themeTint="BF"/>
    </w:rPr>
  </w:style>
  <w:style w:type="character" w:customStyle="1" w:styleId="CitaCar">
    <w:name w:val="Cita Car"/>
    <w:basedOn w:val="Fuentedeprrafopredeter"/>
    <w:link w:val="Cita"/>
    <w:uiPriority w:val="29"/>
    <w:rsid w:val="00437B92"/>
    <w:rPr>
      <w:i/>
      <w:iCs/>
      <w:color w:val="404040" w:themeColor="text1" w:themeTint="BF"/>
    </w:rPr>
  </w:style>
  <w:style w:type="paragraph" w:styleId="Prrafodelista">
    <w:name w:val="List Paragraph"/>
    <w:basedOn w:val="Normal"/>
    <w:uiPriority w:val="34"/>
    <w:qFormat/>
    <w:rsid w:val="00437B92"/>
    <w:pPr>
      <w:ind w:left="720"/>
      <w:contextualSpacing/>
    </w:pPr>
  </w:style>
  <w:style w:type="character" w:styleId="nfasisintenso">
    <w:name w:val="Intense Emphasis"/>
    <w:basedOn w:val="Fuentedeprrafopredeter"/>
    <w:uiPriority w:val="21"/>
    <w:qFormat/>
    <w:rsid w:val="00437B92"/>
    <w:rPr>
      <w:i/>
      <w:iCs/>
      <w:color w:val="0F4761" w:themeColor="accent1" w:themeShade="BF"/>
    </w:rPr>
  </w:style>
  <w:style w:type="paragraph" w:styleId="Citadestacada">
    <w:name w:val="Intense Quote"/>
    <w:basedOn w:val="Normal"/>
    <w:next w:val="Normal"/>
    <w:link w:val="CitadestacadaCar"/>
    <w:uiPriority w:val="30"/>
    <w:qFormat/>
    <w:rsid w:val="00437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7B92"/>
    <w:rPr>
      <w:i/>
      <w:iCs/>
      <w:color w:val="0F4761" w:themeColor="accent1" w:themeShade="BF"/>
    </w:rPr>
  </w:style>
  <w:style w:type="character" w:styleId="Referenciaintensa">
    <w:name w:val="Intense Reference"/>
    <w:basedOn w:val="Fuentedeprrafopredeter"/>
    <w:uiPriority w:val="32"/>
    <w:qFormat/>
    <w:rsid w:val="00437B92"/>
    <w:rPr>
      <w:b/>
      <w:bCs/>
      <w:smallCaps/>
      <w:color w:val="0F4761" w:themeColor="accent1" w:themeShade="BF"/>
      <w:spacing w:val="5"/>
    </w:rPr>
  </w:style>
  <w:style w:type="paragraph" w:styleId="TtulodeTDC">
    <w:name w:val="TOC Heading"/>
    <w:basedOn w:val="Ttulo1"/>
    <w:next w:val="Normal"/>
    <w:uiPriority w:val="39"/>
    <w:unhideWhenUsed/>
    <w:qFormat/>
    <w:rsid w:val="00437B92"/>
    <w:pPr>
      <w:spacing w:before="240" w:after="0"/>
      <w:outlineLvl w:val="9"/>
    </w:pPr>
    <w:rPr>
      <w:kern w:val="0"/>
      <w:sz w:val="32"/>
      <w:szCs w:val="32"/>
      <w:lang w:eastAsia="es-DO"/>
    </w:rPr>
  </w:style>
  <w:style w:type="paragraph" w:styleId="TDC1">
    <w:name w:val="toc 1"/>
    <w:basedOn w:val="Normal"/>
    <w:next w:val="Normal"/>
    <w:autoRedefine/>
    <w:uiPriority w:val="39"/>
    <w:unhideWhenUsed/>
    <w:rsid w:val="00437B92"/>
    <w:pPr>
      <w:spacing w:after="100"/>
    </w:pPr>
  </w:style>
  <w:style w:type="paragraph" w:styleId="TDC2">
    <w:name w:val="toc 2"/>
    <w:basedOn w:val="Normal"/>
    <w:next w:val="Normal"/>
    <w:autoRedefine/>
    <w:uiPriority w:val="39"/>
    <w:unhideWhenUsed/>
    <w:rsid w:val="00437B92"/>
    <w:pPr>
      <w:spacing w:after="100"/>
      <w:ind w:left="220"/>
    </w:pPr>
  </w:style>
  <w:style w:type="character" w:styleId="Hipervnculo">
    <w:name w:val="Hyperlink"/>
    <w:basedOn w:val="Fuentedeprrafopredeter"/>
    <w:uiPriority w:val="99"/>
    <w:unhideWhenUsed/>
    <w:rsid w:val="00437B92"/>
    <w:rPr>
      <w:color w:val="467886" w:themeColor="hyperlink"/>
      <w:u w:val="single"/>
    </w:rPr>
  </w:style>
  <w:style w:type="paragraph" w:styleId="Encabezado">
    <w:name w:val="header"/>
    <w:basedOn w:val="Normal"/>
    <w:link w:val="EncabezadoCar"/>
    <w:uiPriority w:val="99"/>
    <w:unhideWhenUsed/>
    <w:rsid w:val="000A5E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5E28"/>
  </w:style>
  <w:style w:type="paragraph" w:styleId="Piedepgina">
    <w:name w:val="footer"/>
    <w:basedOn w:val="Normal"/>
    <w:link w:val="PiedepginaCar"/>
    <w:uiPriority w:val="99"/>
    <w:unhideWhenUsed/>
    <w:rsid w:val="000A5E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5E28"/>
  </w:style>
  <w:style w:type="character" w:styleId="Textoennegrita">
    <w:name w:val="Strong"/>
    <w:basedOn w:val="Fuentedeprrafopredeter"/>
    <w:uiPriority w:val="22"/>
    <w:qFormat/>
    <w:rsid w:val="00DE2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77970">
      <w:bodyDiv w:val="1"/>
      <w:marLeft w:val="0"/>
      <w:marRight w:val="0"/>
      <w:marTop w:val="0"/>
      <w:marBottom w:val="0"/>
      <w:divBdr>
        <w:top w:val="none" w:sz="0" w:space="0" w:color="auto"/>
        <w:left w:val="none" w:sz="0" w:space="0" w:color="auto"/>
        <w:bottom w:val="none" w:sz="0" w:space="0" w:color="auto"/>
        <w:right w:val="none" w:sz="0" w:space="0" w:color="auto"/>
      </w:divBdr>
    </w:div>
    <w:div w:id="437482929">
      <w:bodyDiv w:val="1"/>
      <w:marLeft w:val="0"/>
      <w:marRight w:val="0"/>
      <w:marTop w:val="0"/>
      <w:marBottom w:val="0"/>
      <w:divBdr>
        <w:top w:val="none" w:sz="0" w:space="0" w:color="auto"/>
        <w:left w:val="none" w:sz="0" w:space="0" w:color="auto"/>
        <w:bottom w:val="none" w:sz="0" w:space="0" w:color="auto"/>
        <w:right w:val="none" w:sz="0" w:space="0" w:color="auto"/>
      </w:divBdr>
      <w:divsChild>
        <w:div w:id="2053921625">
          <w:marLeft w:val="0"/>
          <w:marRight w:val="0"/>
          <w:marTop w:val="0"/>
          <w:marBottom w:val="0"/>
          <w:divBdr>
            <w:top w:val="none" w:sz="0" w:space="0" w:color="auto"/>
            <w:left w:val="none" w:sz="0" w:space="0" w:color="auto"/>
            <w:bottom w:val="none" w:sz="0" w:space="0" w:color="auto"/>
            <w:right w:val="none" w:sz="0" w:space="0" w:color="auto"/>
          </w:divBdr>
          <w:divsChild>
            <w:div w:id="1990674163">
              <w:marLeft w:val="0"/>
              <w:marRight w:val="0"/>
              <w:marTop w:val="0"/>
              <w:marBottom w:val="0"/>
              <w:divBdr>
                <w:top w:val="none" w:sz="0" w:space="0" w:color="auto"/>
                <w:left w:val="none" w:sz="0" w:space="0" w:color="auto"/>
                <w:bottom w:val="none" w:sz="0" w:space="0" w:color="auto"/>
                <w:right w:val="none" w:sz="0" w:space="0" w:color="auto"/>
              </w:divBdr>
            </w:div>
          </w:divsChild>
        </w:div>
        <w:div w:id="1756197213">
          <w:marLeft w:val="0"/>
          <w:marRight w:val="0"/>
          <w:marTop w:val="0"/>
          <w:marBottom w:val="0"/>
          <w:divBdr>
            <w:top w:val="none" w:sz="0" w:space="0" w:color="auto"/>
            <w:left w:val="none" w:sz="0" w:space="0" w:color="auto"/>
            <w:bottom w:val="none" w:sz="0" w:space="0" w:color="auto"/>
            <w:right w:val="none" w:sz="0" w:space="0" w:color="auto"/>
          </w:divBdr>
          <w:divsChild>
            <w:div w:id="1330408668">
              <w:marLeft w:val="0"/>
              <w:marRight w:val="0"/>
              <w:marTop w:val="0"/>
              <w:marBottom w:val="0"/>
              <w:divBdr>
                <w:top w:val="none" w:sz="0" w:space="0" w:color="auto"/>
                <w:left w:val="none" w:sz="0" w:space="0" w:color="auto"/>
                <w:bottom w:val="none" w:sz="0" w:space="0" w:color="auto"/>
                <w:right w:val="none" w:sz="0" w:space="0" w:color="auto"/>
              </w:divBdr>
              <w:divsChild>
                <w:div w:id="2433380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233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uelaeuropeaexcelencia.com/2022/03/puede-iso-37002-ayudar-a-desarrollar-la-respuesta-a-la-directiva-de-proteccion-de-denunciantes-de-la-u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3486C-4D38-4B10-BBAA-18FF8EF9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1803</Words>
  <Characters>9921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Pantaleon Read</dc:creator>
  <cp:keywords/>
  <dc:description/>
  <cp:lastModifiedBy>Cuenta Microsoft</cp:lastModifiedBy>
  <cp:revision>2</cp:revision>
  <dcterms:created xsi:type="dcterms:W3CDTF">2024-12-18T15:31:00Z</dcterms:created>
  <dcterms:modified xsi:type="dcterms:W3CDTF">2024-12-18T15:31:00Z</dcterms:modified>
</cp:coreProperties>
</file>