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40F7" w14:textId="77777777" w:rsidR="009A6AD3" w:rsidRPr="00F95917" w:rsidRDefault="00352804" w:rsidP="00352804">
      <w:pPr>
        <w:spacing w:after="280" w:line="360" w:lineRule="auto"/>
        <w:jc w:val="both"/>
        <w:rPr>
          <w:rFonts w:ascii="Times New Roman" w:eastAsia="Times New Roman" w:hAnsi="Times New Roman" w:cs="Times New Roman"/>
          <w:b/>
          <w:sz w:val="24"/>
          <w:szCs w:val="24"/>
        </w:rPr>
      </w:pPr>
      <w:r w:rsidRPr="00F95917">
        <w:rPr>
          <w:rFonts w:ascii="Times New Roman" w:eastAsia="Times New Roman" w:hAnsi="Times New Roman" w:cs="Times New Roman"/>
          <w:b/>
          <w:noProof/>
          <w:sz w:val="24"/>
          <w:szCs w:val="24"/>
        </w:rPr>
        <mc:AlternateContent>
          <mc:Choice Requires="wpg">
            <w:drawing>
              <wp:anchor distT="0" distB="0" distL="0" distR="0" simplePos="0" relativeHeight="251658240" behindDoc="1" locked="0" layoutInCell="1" hidden="0" allowOverlap="1" wp14:anchorId="7A72F052" wp14:editId="267A7546">
                <wp:simplePos x="0" y="0"/>
                <wp:positionH relativeFrom="margin">
                  <wp:posOffset>-756285</wp:posOffset>
                </wp:positionH>
                <wp:positionV relativeFrom="page">
                  <wp:posOffset>466725</wp:posOffset>
                </wp:positionV>
                <wp:extent cx="6986905" cy="9142730"/>
                <wp:effectExtent l="0" t="0" r="4445" b="1270"/>
                <wp:wrapNone/>
                <wp:docPr id="194" name="Grupo 194"/>
                <wp:cNvGraphicFramePr/>
                <a:graphic xmlns:a="http://schemas.openxmlformats.org/drawingml/2006/main">
                  <a:graphicData uri="http://schemas.microsoft.com/office/word/2010/wordprocessingGroup">
                    <wpg:wgp>
                      <wpg:cNvGrpSpPr/>
                      <wpg:grpSpPr>
                        <a:xfrm>
                          <a:off x="0" y="0"/>
                          <a:ext cx="6986905" cy="9142730"/>
                          <a:chOff x="1852525" y="0"/>
                          <a:chExt cx="6986950" cy="7560000"/>
                        </a:xfrm>
                      </wpg:grpSpPr>
                      <wpg:grpSp>
                        <wpg:cNvPr id="1" name="Grupo 1"/>
                        <wpg:cNvGrpSpPr/>
                        <wpg:grpSpPr>
                          <a:xfrm>
                            <a:off x="1852548" y="0"/>
                            <a:ext cx="6986905" cy="7560000"/>
                            <a:chOff x="-129396" y="0"/>
                            <a:chExt cx="6987396" cy="9142730"/>
                          </a:xfrm>
                        </wpg:grpSpPr>
                        <wps:wsp>
                          <wps:cNvPr id="2" name="Rectángulo 2"/>
                          <wps:cNvSpPr/>
                          <wps:spPr>
                            <a:xfrm>
                              <a:off x="-129396" y="0"/>
                              <a:ext cx="6987375" cy="9142725"/>
                            </a:xfrm>
                            <a:prstGeom prst="rect">
                              <a:avLst/>
                            </a:prstGeom>
                            <a:noFill/>
                            <a:ln>
                              <a:noFill/>
                            </a:ln>
                          </wps:spPr>
                          <wps:txbx>
                            <w:txbxContent>
                              <w:p w14:paraId="43435522" w14:textId="77777777" w:rsidR="00352804" w:rsidRDefault="00352804">
                                <w:pPr>
                                  <w:spacing w:line="240" w:lineRule="auto"/>
                                  <w:textDirection w:val="btLr"/>
                                </w:pPr>
                              </w:p>
                            </w:txbxContent>
                          </wps:txbx>
                          <wps:bodyPr spcFirstLastPara="1" wrap="square" lIns="91425" tIns="91425" rIns="91425" bIns="91425" anchor="ctr" anchorCtr="0">
                            <a:noAutofit/>
                          </wps:bodyPr>
                        </wps:wsp>
                        <wps:wsp>
                          <wps:cNvPr id="3" name="Rectángulo 3"/>
                          <wps:cNvSpPr/>
                          <wps:spPr>
                            <a:xfrm>
                              <a:off x="0" y="4427621"/>
                              <a:ext cx="6858000" cy="4715109"/>
                            </a:xfrm>
                            <a:prstGeom prst="rect">
                              <a:avLst/>
                            </a:prstGeom>
                            <a:solidFill>
                              <a:schemeClr val="accent1"/>
                            </a:solidFill>
                            <a:ln>
                              <a:noFill/>
                            </a:ln>
                          </wps:spPr>
                          <wps:txbx>
                            <w:txbxContent>
                              <w:p w14:paraId="082732E1" w14:textId="77777777" w:rsidR="00352804" w:rsidRDefault="00352804">
                                <w:pPr>
                                  <w:spacing w:before="120" w:after="280" w:line="275" w:lineRule="auto"/>
                                  <w:jc w:val="center"/>
                                  <w:textDirection w:val="btLr"/>
                                </w:pPr>
                                <w:r>
                                  <w:rPr>
                                    <w:rFonts w:ascii="Times New Roman" w:eastAsia="Times New Roman" w:hAnsi="Times New Roman" w:cs="Times New Roman"/>
                                    <w:color w:val="FFFFFF"/>
                                    <w:sz w:val="24"/>
                                  </w:rPr>
                                  <w:t>Dirección De Planificación Y Desarrollo</w:t>
                                </w:r>
                              </w:p>
                              <w:p w14:paraId="62D7846E" w14:textId="77777777" w:rsidR="00352804" w:rsidRDefault="00352804">
                                <w:pPr>
                                  <w:spacing w:before="120" w:after="280" w:line="275" w:lineRule="auto"/>
                                  <w:jc w:val="center"/>
                                  <w:textDirection w:val="btLr"/>
                                </w:pPr>
                                <w:r>
                                  <w:rPr>
                                    <w:rFonts w:ascii="Times New Roman" w:eastAsia="Times New Roman" w:hAnsi="Times New Roman" w:cs="Times New Roman"/>
                                    <w:color w:val="FFFFFF"/>
                                    <w:sz w:val="24"/>
                                  </w:rPr>
                                  <w:t>CORPORACIÓN DEL ACUEDUCTO Y ALCANTARILLADO DE MOCA CORAAMOCA                             VERSIÓN 1</w:t>
                                </w:r>
                              </w:p>
                            </w:txbxContent>
                          </wps:txbx>
                          <wps:bodyPr spcFirstLastPara="1" wrap="square" lIns="457200" tIns="731500" rIns="457200" bIns="457200" anchor="b" anchorCtr="0">
                            <a:noAutofit/>
                          </wps:bodyPr>
                        </wps:wsp>
                        <wps:wsp>
                          <wps:cNvPr id="4" name="Rectángulo 4"/>
                          <wps:cNvSpPr/>
                          <wps:spPr>
                            <a:xfrm>
                              <a:off x="0" y="0"/>
                              <a:ext cx="6858000" cy="1371600"/>
                            </a:xfrm>
                            <a:prstGeom prst="rect">
                              <a:avLst/>
                            </a:prstGeom>
                            <a:solidFill>
                              <a:schemeClr val="accent1"/>
                            </a:solidFill>
                            <a:ln>
                              <a:noFill/>
                            </a:ln>
                          </wps:spPr>
                          <wps:txbx>
                            <w:txbxContent>
                              <w:p w14:paraId="03AEA88E" w14:textId="77777777" w:rsidR="00352804" w:rsidRDefault="00352804">
                                <w:pPr>
                                  <w:spacing w:line="240" w:lineRule="auto"/>
                                  <w:textDirection w:val="btLr"/>
                                </w:pPr>
                              </w:p>
                            </w:txbxContent>
                          </wps:txbx>
                          <wps:bodyPr spcFirstLastPara="1" wrap="square" lIns="91425" tIns="91425" rIns="91425" bIns="91425" anchor="ctr" anchorCtr="0">
                            <a:noAutofit/>
                          </wps:bodyPr>
                        </wps:wsp>
                        <wps:wsp>
                          <wps:cNvPr id="5" name="Rectángulo 5"/>
                          <wps:cNvSpPr/>
                          <wps:spPr>
                            <a:xfrm>
                              <a:off x="0" y="1362075"/>
                              <a:ext cx="6794992" cy="2769080"/>
                            </a:xfrm>
                            <a:prstGeom prst="rect">
                              <a:avLst/>
                            </a:prstGeom>
                            <a:solidFill>
                              <a:schemeClr val="lt1"/>
                            </a:solidFill>
                            <a:ln>
                              <a:noFill/>
                            </a:ln>
                          </wps:spPr>
                          <wps:txbx>
                            <w:txbxContent>
                              <w:p w14:paraId="2D01DA72" w14:textId="77777777" w:rsidR="00352804" w:rsidRDefault="00352804">
                                <w:pPr>
                                  <w:spacing w:line="240" w:lineRule="auto"/>
                                  <w:ind w:left="-425" w:right="-530" w:hanging="425"/>
                                  <w:jc w:val="center"/>
                                  <w:textDirection w:val="btLr"/>
                                </w:pPr>
                              </w:p>
                              <w:p w14:paraId="3B26000F" w14:textId="77777777" w:rsidR="00352804" w:rsidRDefault="00352804">
                                <w:pPr>
                                  <w:spacing w:line="240" w:lineRule="auto"/>
                                  <w:ind w:left="-425" w:right="-530" w:hanging="425"/>
                                  <w:jc w:val="center"/>
                                  <w:textDirection w:val="btLr"/>
                                </w:pPr>
                              </w:p>
                              <w:p w14:paraId="3BDD2594" w14:textId="77777777" w:rsidR="00352804" w:rsidRDefault="00352804">
                                <w:pPr>
                                  <w:spacing w:line="240" w:lineRule="auto"/>
                                  <w:ind w:left="-425" w:right="-530" w:hanging="425"/>
                                  <w:jc w:val="center"/>
                                  <w:textDirection w:val="btLr"/>
                                </w:pPr>
                                <w:r>
                                  <w:rPr>
                                    <w:rFonts w:ascii="Cambria" w:eastAsia="Cambria" w:hAnsi="Cambria" w:cs="Cambria"/>
                                    <w:smallCaps/>
                                    <w:color w:val="4F81BD"/>
                                    <w:sz w:val="56"/>
                                  </w:rPr>
                                  <w:t>INFORME TRIMESTRAL DE AVANCE</w:t>
                                </w:r>
                              </w:p>
                              <w:p w14:paraId="2DF76859" w14:textId="77777777" w:rsidR="00352804" w:rsidRDefault="00352804">
                                <w:pPr>
                                  <w:spacing w:line="240" w:lineRule="auto"/>
                                  <w:ind w:left="-425" w:right="-530" w:hanging="425"/>
                                  <w:jc w:val="center"/>
                                  <w:textDirection w:val="btLr"/>
                                </w:pPr>
                                <w:r>
                                  <w:rPr>
                                    <w:rFonts w:ascii="Cambria" w:eastAsia="Cambria" w:hAnsi="Cambria" w:cs="Cambria"/>
                                    <w:smallCaps/>
                                    <w:color w:val="4F81BD"/>
                                    <w:sz w:val="56"/>
                                  </w:rPr>
                                  <w:t xml:space="preserve"> POA CORAAMOCA </w:t>
                                </w:r>
                              </w:p>
                              <w:p w14:paraId="076AE00C" w14:textId="622597B1" w:rsidR="00352804" w:rsidRDefault="00C46161">
                                <w:pPr>
                                  <w:spacing w:line="240" w:lineRule="auto"/>
                                  <w:ind w:left="-425" w:right="-530" w:hanging="425"/>
                                  <w:jc w:val="center"/>
                                  <w:textDirection w:val="btLr"/>
                                </w:pPr>
                                <w:r>
                                  <w:rPr>
                                    <w:rFonts w:ascii="Cambria" w:eastAsia="Cambria" w:hAnsi="Cambria" w:cs="Cambria"/>
                                    <w:smallCaps/>
                                    <w:color w:val="4F81BD"/>
                                    <w:sz w:val="56"/>
                                  </w:rPr>
                                  <w:t>PERÍODO: OCTUBRE– DICIEMBRE, 2025</w:t>
                                </w:r>
                              </w:p>
                              <w:p w14:paraId="2A21EB4D" w14:textId="77777777" w:rsidR="00352804" w:rsidRDefault="00352804">
                                <w:pPr>
                                  <w:spacing w:before="280" w:after="280" w:line="275" w:lineRule="auto"/>
                                  <w:jc w:val="center"/>
                                  <w:textDirection w:val="btLr"/>
                                </w:pPr>
                                <w:r>
                                  <w:rPr>
                                    <w:rFonts w:ascii="Cambria" w:eastAsia="Cambria" w:hAnsi="Cambria" w:cs="Cambria"/>
                                    <w:smallCaps/>
                                    <w:color w:val="4F81BD"/>
                                    <w:sz w:val="72"/>
                                  </w:rPr>
                                  <w:t xml:space="preserve"> </w:t>
                                </w:r>
                              </w:p>
                            </w:txbxContent>
                          </wps:txbx>
                          <wps:bodyPr spcFirstLastPara="1" wrap="square" lIns="457200" tIns="91425" rIns="457200" bIns="91425" anchor="ctr" anchorCtr="0">
                            <a:noAutofit/>
                          </wps:bodyPr>
                        </wps:wsp>
                      </wpg:grpSp>
                    </wpg:wgp>
                  </a:graphicData>
                </a:graphic>
              </wp:anchor>
            </w:drawing>
          </mc:Choice>
          <mc:Fallback>
            <w:pict>
              <v:group w14:anchorId="7A72F052" id="Grupo 194" o:spid="_x0000_s1026" style="position:absolute;left:0;text-align:left;margin-left:-59.55pt;margin-top:36.75pt;width:550.15pt;height:719.9pt;z-index:-251658240;mso-wrap-distance-left:0;mso-wrap-distance-right:0;mso-position-horizontal-relative:margin;mso-position-vertical-relative:page" coordorigin="18525" coordsize="69869,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Do/JAMAAOULAAAOAAAAZHJzL2Uyb0RvYy54bWzsVutu0zAU/o/EO1j+v+XeNNHSCW2sQkIw&#10;MXgA13GaSElsbPeyx+FZeDGOnSZNRxGsGwgkWintiW/f+c53zvHF5bap0ZpJVfE2w965ixFrKc+r&#10;dpnhTx9vzqYYKU3anNS8ZRm+Zwpfzl6+uNiIlPm85HXOJIJNWpVuRIZLrUXqOIqWrCHqnAvWwmDB&#10;ZUM0mHLp5JJsYPemdnzXnTgbLnMhOWVKwdvrbhDP7P5Fwah+XxSKaVRnGLBp+5T2uTBPZ3ZB0qUk&#10;oqzoDgY5AUVDqhYOHba6Jpqglay+26qpqOSKF/qc8sbhRVFRZn0Abzz3gTdzyVfC+rJMN0sx0ATU&#10;PuDp5G3pu/VcijtxK4GJjVgCF9YyvmwL2ZhfQIm2lrL7gTK21YjCy0kynSRuhBGFscQL/TjYkUpL&#10;YN6s86aRD1+M9qtp+Xq8PoLImPVxNHHhY4Li9Mc7B6AGowML6G8lqnI4BKOWNCCwuVwJjjyzh5n8&#10;CP8szhD0usd51MsRSpIOXp55fhIkk/HqAy9jO/iApR96Ccmg9vFWT4v3XUkEszJSho8dY37P2AdI&#10;kq9f2uWq5sjveLPzBlGoVIE+jijiiM8jxuIgHusCFDCOK0mFVHrOeIPMnwxLgGFTiKzfKt1N7aeY&#10;s1t+U9U1vCdp3R68ABbNG1BKj9T809vF1opApQue34PXStCbCs56S5S+JRLyHFSzgdzPsPq8IpJh&#10;VL9pgWyjY4Cux4YcG4uxQVpacigpVEuMOuNK2xLToXy10ryorEcGVwdmBxeibHT6B8IdHAt38Khw&#10;Q5ZCaoSQ4xPfJhhJh3BPo6nJXJvGYexFnps8LdyK11VuIm5ItO2AXdUSrQkUckIpa7WFALE/mPnL&#10;0thVjRMVEkYxdJ9eInHgRcbqNNKPdSLprV4li79YI+ExjYQnaGTXAo6qwwtiD8r8P6COoRj+rx8Z&#10;hnrYNdhxu7Al3ZQvaCs/bxdd/fCCie9CZ7CVfFBInIRJAi3JNEioL4k7/Y0KqZ+jdgy187Hq6CvC&#10;kfbSDz1vf9lfoWzXsXdJe8Pa3XvNZXVs21n72/nsGwAAAP//AwBQSwMEFAAGAAgAAAAhAHbHIxDi&#10;AAAADAEAAA8AAABkcnMvZG93bnJldi54bWxMj0FLw0AQhe+C/2EZwVu72YZoG7MppainIrQVxNs2&#10;mSah2dmQ3Sbpv3c86XF4H+99k60n24oBe9840qDmEQikwpUNVRo+j2+zJQgfDJWmdYQabuhhnd/f&#10;ZSYt3Uh7HA6hElxCPjUa6hC6VEpf1GiNn7sOibOz660JfPaVLHszcrlt5SKKnqQ1DfFCbTrc1lhc&#10;Dler4X004yZWr8Puct7evo/Jx9dOodaPD9PmBUTAKfzB8KvP6pCz08ldqfSi1TBTaqWY1fAcJyCY&#10;WC3VAsSJ0UTFMcg8k/+fyH8AAAD//wMAUEsBAi0AFAAGAAgAAAAhALaDOJL+AAAA4QEAABMAAAAA&#10;AAAAAAAAAAAAAAAAAFtDb250ZW50X1R5cGVzXS54bWxQSwECLQAUAAYACAAAACEAOP0h/9YAAACU&#10;AQAACwAAAAAAAAAAAAAAAAAvAQAAX3JlbHMvLnJlbHNQSwECLQAUAAYACAAAACEAJ6Q6PyQDAADl&#10;CwAADgAAAAAAAAAAAAAAAAAuAgAAZHJzL2Uyb0RvYy54bWxQSwECLQAUAAYACAAAACEAdscjEOIA&#10;AAAMAQAADwAAAAAAAAAAAAAAAAB+BQAAZHJzL2Rvd25yZXYueG1sUEsFBgAAAAAEAAQA8wAAAI0G&#10;AAAAAA==&#10;">
                <v:group id="Grupo 1" o:spid="_x0000_s1027" style="position:absolute;left:18525;width:69869;height:75600" coordorigin="-1293" coordsize="69873,9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293;width:69872;height:91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3435522" w14:textId="77777777" w:rsidR="00352804" w:rsidRDefault="00352804">
                          <w:pPr>
                            <w:spacing w:line="240" w:lineRule="auto"/>
                            <w:textDirection w:val="btLr"/>
                          </w:pPr>
                        </w:p>
                      </w:txbxContent>
                    </v:textbox>
                  </v:rect>
                  <v:rect id="Rectángulo 3" o:spid="_x0000_s1029" style="position:absolute;top:44276;width:68580;height:47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4kkxAAAANoAAAAPAAAAZHJzL2Rvd25yZXYueG1sRI/NasMw&#10;EITvhb6D2EAuJpETgxPcKKEUSn0o5JeeF2tru7FWxlJtt09fBQI9DjPzDbPZjaYRPXWutqxgMY9B&#10;EBdW11wquJxfZ2sQziNrbCyTgh9ysNs+Pmww03bgI/UnX4oAYZehgsr7NpPSFRUZdHPbEgfv03YG&#10;fZBdKXWHQ4CbRi7jOJUGaw4LFbb0UlFxPX0bBV+r3PD7MOaR3H+06W/0thgOiVLTyfj8BMLT6P/D&#10;93auFSRwuxJugNz+AQAA//8DAFBLAQItABQABgAIAAAAIQDb4fbL7gAAAIUBAAATAAAAAAAAAAAA&#10;AAAAAAAAAABbQ29udGVudF9UeXBlc10ueG1sUEsBAi0AFAAGAAgAAAAhAFr0LFu/AAAAFQEAAAsA&#10;AAAAAAAAAAAAAAAAHwEAAF9yZWxzLy5yZWxzUEsBAi0AFAAGAAgAAAAhAK1ziSTEAAAA2gAAAA8A&#10;AAAAAAAAAAAAAAAABwIAAGRycy9kb3ducmV2LnhtbFBLBQYAAAAAAwADALcAAAD4AgAAAAA=&#10;" fillcolor="#5b9bd5 [3204]" stroked="f">
                    <v:textbox inset="36pt,20.31944mm,36pt,36pt">
                      <w:txbxContent>
                        <w:p w14:paraId="082732E1" w14:textId="77777777" w:rsidR="00352804" w:rsidRDefault="00352804">
                          <w:pPr>
                            <w:spacing w:before="120" w:after="280" w:line="275" w:lineRule="auto"/>
                            <w:jc w:val="center"/>
                            <w:textDirection w:val="btLr"/>
                          </w:pPr>
                          <w:r>
                            <w:rPr>
                              <w:rFonts w:ascii="Times New Roman" w:eastAsia="Times New Roman" w:hAnsi="Times New Roman" w:cs="Times New Roman"/>
                              <w:color w:val="FFFFFF"/>
                              <w:sz w:val="24"/>
                            </w:rPr>
                            <w:t>Dirección De Planificación Y Desarrollo</w:t>
                          </w:r>
                        </w:p>
                        <w:p w14:paraId="62D7846E" w14:textId="77777777" w:rsidR="00352804" w:rsidRDefault="00352804">
                          <w:pPr>
                            <w:spacing w:before="120" w:after="280" w:line="275" w:lineRule="auto"/>
                            <w:jc w:val="center"/>
                            <w:textDirection w:val="btLr"/>
                          </w:pPr>
                          <w:r>
                            <w:rPr>
                              <w:rFonts w:ascii="Times New Roman" w:eastAsia="Times New Roman" w:hAnsi="Times New Roman" w:cs="Times New Roman"/>
                              <w:color w:val="FFFFFF"/>
                              <w:sz w:val="24"/>
                            </w:rPr>
                            <w:t>CORPORACIÓN DEL ACUEDUCTO Y ALCANTARILLADO DE MOCA CORAAMOCA                             VERSIÓN 1</w:t>
                          </w:r>
                        </w:p>
                      </w:txbxContent>
                    </v:textbox>
                  </v:rect>
                  <v:rect id="Rectángulo 4" o:spid="_x0000_s1030"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iRwQAAANoAAAAPAAAAZHJzL2Rvd25yZXYueG1sRI/RisIw&#10;FETfhf2HcBd801RRd7caRRTBFxHrfsCluTbF5qY2sXb/fiMIPg4zc4ZZrDpbiZYaXzpWMBomIIhz&#10;p0suFPyed4NvED4ga6wck4I/8rBafvQWmGr34BO1WShEhLBPUYEJoU6l9Lkhi37oauLoXVxjMUTZ&#10;FFI3+IhwW8lxksykxZLjgsGaNobya3a3CqY/U79tu2OFxpy3t83Xen/ICqX6n916DiJQF97hV3uv&#10;FUzgeSXeALn8BwAA//8DAFBLAQItABQABgAIAAAAIQDb4fbL7gAAAIUBAAATAAAAAAAAAAAAAAAA&#10;AAAAAABbQ29udGVudF9UeXBlc10ueG1sUEsBAi0AFAAGAAgAAAAhAFr0LFu/AAAAFQEAAAsAAAAA&#10;AAAAAAAAAAAAHwEAAF9yZWxzLy5yZWxzUEsBAi0AFAAGAAgAAAAhAIk8CJHBAAAA2gAAAA8AAAAA&#10;AAAAAAAAAAAABwIAAGRycy9kb3ducmV2LnhtbFBLBQYAAAAAAwADALcAAAD1AgAAAAA=&#10;" fillcolor="#5b9bd5 [3204]" stroked="f">
                    <v:textbox inset="2.53958mm,2.53958mm,2.53958mm,2.53958mm">
                      <w:txbxContent>
                        <w:p w14:paraId="03AEA88E" w14:textId="77777777" w:rsidR="00352804" w:rsidRDefault="00352804">
                          <w:pPr>
                            <w:spacing w:line="240" w:lineRule="auto"/>
                            <w:textDirection w:val="btLr"/>
                          </w:pPr>
                        </w:p>
                      </w:txbxContent>
                    </v:textbox>
                  </v:rect>
                  <v:rect id="Rectángulo 5" o:spid="_x0000_s1031" style="position:absolute;top:13620;width:67949;height:27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lJwAAAANoAAAAPAAAAZHJzL2Rvd25yZXYueG1sRI/BasMw&#10;EETvhf6D2EJviWxDQnCiBGMoFHqKk9wXayOZWivXUm3376tCoMdhZt4wh9PiejHRGDrPCvJ1BoK4&#10;9bpjo+B6eVvtQISIrLH3TAp+KMDp+Px0wFL7mc80NdGIBOFQogIb41BKGVpLDsPaD8TJu/vRYUxy&#10;NFKPOCe462WRZVvpsOO0YHGg2lL72Xw7BdWt9/d66qzRH3lh2q8mu2Kt1OvLUu1BRFrif/jRftcK&#10;NvB3Jd0AefwFAAD//wMAUEsBAi0AFAAGAAgAAAAhANvh9svuAAAAhQEAABMAAAAAAAAAAAAAAAAA&#10;AAAAAFtDb250ZW50X1R5cGVzXS54bWxQSwECLQAUAAYACAAAACEAWvQsW78AAAAVAQAACwAAAAAA&#10;AAAAAAAAAAAfAQAAX3JlbHMvLnJlbHNQSwECLQAUAAYACAAAACEADelpScAAAADaAAAADwAAAAAA&#10;AAAAAAAAAAAHAgAAZHJzL2Rvd25yZXYueG1sUEsFBgAAAAADAAMAtwAAAPQCAAAAAA==&#10;" fillcolor="white [3201]" stroked="f">
                    <v:textbox inset="36pt,2.53958mm,36pt,2.53958mm">
                      <w:txbxContent>
                        <w:p w14:paraId="2D01DA72" w14:textId="77777777" w:rsidR="00352804" w:rsidRDefault="00352804">
                          <w:pPr>
                            <w:spacing w:line="240" w:lineRule="auto"/>
                            <w:ind w:left="-425" w:right="-530" w:hanging="425"/>
                            <w:jc w:val="center"/>
                            <w:textDirection w:val="btLr"/>
                          </w:pPr>
                        </w:p>
                        <w:p w14:paraId="3B26000F" w14:textId="77777777" w:rsidR="00352804" w:rsidRDefault="00352804">
                          <w:pPr>
                            <w:spacing w:line="240" w:lineRule="auto"/>
                            <w:ind w:left="-425" w:right="-530" w:hanging="425"/>
                            <w:jc w:val="center"/>
                            <w:textDirection w:val="btLr"/>
                          </w:pPr>
                        </w:p>
                        <w:p w14:paraId="3BDD2594" w14:textId="77777777" w:rsidR="00352804" w:rsidRDefault="00352804">
                          <w:pPr>
                            <w:spacing w:line="240" w:lineRule="auto"/>
                            <w:ind w:left="-425" w:right="-530" w:hanging="425"/>
                            <w:jc w:val="center"/>
                            <w:textDirection w:val="btLr"/>
                          </w:pPr>
                          <w:r>
                            <w:rPr>
                              <w:rFonts w:ascii="Cambria" w:eastAsia="Cambria" w:hAnsi="Cambria" w:cs="Cambria"/>
                              <w:smallCaps/>
                              <w:color w:val="4F81BD"/>
                              <w:sz w:val="56"/>
                            </w:rPr>
                            <w:t>INFORME TRIMESTRAL DE AVANCE</w:t>
                          </w:r>
                        </w:p>
                        <w:p w14:paraId="2DF76859" w14:textId="77777777" w:rsidR="00352804" w:rsidRDefault="00352804">
                          <w:pPr>
                            <w:spacing w:line="240" w:lineRule="auto"/>
                            <w:ind w:left="-425" w:right="-530" w:hanging="425"/>
                            <w:jc w:val="center"/>
                            <w:textDirection w:val="btLr"/>
                          </w:pPr>
                          <w:r>
                            <w:rPr>
                              <w:rFonts w:ascii="Cambria" w:eastAsia="Cambria" w:hAnsi="Cambria" w:cs="Cambria"/>
                              <w:smallCaps/>
                              <w:color w:val="4F81BD"/>
                              <w:sz w:val="56"/>
                            </w:rPr>
                            <w:t xml:space="preserve"> POA CORAAMOCA </w:t>
                          </w:r>
                        </w:p>
                        <w:p w14:paraId="076AE00C" w14:textId="622597B1" w:rsidR="00352804" w:rsidRDefault="00C46161">
                          <w:pPr>
                            <w:spacing w:line="240" w:lineRule="auto"/>
                            <w:ind w:left="-425" w:right="-530" w:hanging="425"/>
                            <w:jc w:val="center"/>
                            <w:textDirection w:val="btLr"/>
                          </w:pPr>
                          <w:r>
                            <w:rPr>
                              <w:rFonts w:ascii="Cambria" w:eastAsia="Cambria" w:hAnsi="Cambria" w:cs="Cambria"/>
                              <w:smallCaps/>
                              <w:color w:val="4F81BD"/>
                              <w:sz w:val="56"/>
                            </w:rPr>
                            <w:t>PERÍODO: OCTUBRE– DICIEMBRE, 2025</w:t>
                          </w:r>
                        </w:p>
                        <w:p w14:paraId="2A21EB4D" w14:textId="77777777" w:rsidR="00352804" w:rsidRDefault="00352804">
                          <w:pPr>
                            <w:spacing w:before="280" w:after="280" w:line="275" w:lineRule="auto"/>
                            <w:jc w:val="center"/>
                            <w:textDirection w:val="btLr"/>
                          </w:pPr>
                          <w:r>
                            <w:rPr>
                              <w:rFonts w:ascii="Cambria" w:eastAsia="Cambria" w:hAnsi="Cambria" w:cs="Cambria"/>
                              <w:smallCaps/>
                              <w:color w:val="4F81BD"/>
                              <w:sz w:val="72"/>
                            </w:rPr>
                            <w:t xml:space="preserve"> </w:t>
                          </w:r>
                        </w:p>
                      </w:txbxContent>
                    </v:textbox>
                  </v:rect>
                </v:group>
                <w10:wrap anchorx="margin" anchory="page"/>
              </v:group>
            </w:pict>
          </mc:Fallback>
        </mc:AlternateContent>
      </w:r>
      <w:r w:rsidRPr="00F95917">
        <w:rPr>
          <w:rFonts w:ascii="Times New Roman" w:eastAsia="Times New Roman" w:hAnsi="Times New Roman" w:cs="Times New Roman"/>
          <w:b/>
          <w:sz w:val="24"/>
          <w:szCs w:val="24"/>
        </w:rPr>
        <w:t xml:space="preserve">                   </w:t>
      </w:r>
    </w:p>
    <w:p w14:paraId="17DFF8C8" w14:textId="77777777" w:rsidR="009A6AD3" w:rsidRPr="00F95917" w:rsidRDefault="009A6AD3">
      <w:pPr>
        <w:spacing w:after="280"/>
        <w:jc w:val="both"/>
        <w:rPr>
          <w:rFonts w:ascii="Times New Roman" w:eastAsia="Times New Roman" w:hAnsi="Times New Roman" w:cs="Times New Roman"/>
          <w:b/>
          <w:sz w:val="24"/>
          <w:szCs w:val="24"/>
        </w:rPr>
      </w:pPr>
    </w:p>
    <w:p w14:paraId="0657DB37" w14:textId="77777777" w:rsidR="009A6AD3" w:rsidRPr="00F95917" w:rsidRDefault="00352804">
      <w:pPr>
        <w:spacing w:after="280"/>
        <w:jc w:val="both"/>
        <w:rPr>
          <w:rFonts w:ascii="Times New Roman" w:eastAsia="Times New Roman" w:hAnsi="Times New Roman" w:cs="Times New Roman"/>
          <w:b/>
          <w:sz w:val="24"/>
          <w:szCs w:val="24"/>
        </w:rPr>
      </w:pPr>
      <w:r w:rsidRPr="00F95917">
        <w:rPr>
          <w:rFonts w:ascii="Times New Roman" w:eastAsia="Times New Roman" w:hAnsi="Times New Roman" w:cs="Times New Roman"/>
          <w:b/>
          <w:noProof/>
          <w:sz w:val="24"/>
          <w:szCs w:val="24"/>
        </w:rPr>
        <w:drawing>
          <wp:anchor distT="0" distB="0" distL="114300" distR="114300" simplePos="0" relativeHeight="251659264" behindDoc="0" locked="0" layoutInCell="1" hidden="0" allowOverlap="1" wp14:anchorId="42F1BF18" wp14:editId="4F3CCC31">
            <wp:simplePos x="0" y="0"/>
            <wp:positionH relativeFrom="margin">
              <wp:posOffset>582244</wp:posOffset>
            </wp:positionH>
            <wp:positionV relativeFrom="margin">
              <wp:posOffset>4313093</wp:posOffset>
            </wp:positionV>
            <wp:extent cx="5019996" cy="3243161"/>
            <wp:effectExtent l="0" t="0" r="0" b="0"/>
            <wp:wrapSquare wrapText="bothSides" distT="0" distB="0" distL="114300" distR="114300"/>
            <wp:docPr id="196" name="image1.png" descr="E:\nose\logo aplicacion 2.png"/>
            <wp:cNvGraphicFramePr/>
            <a:graphic xmlns:a="http://schemas.openxmlformats.org/drawingml/2006/main">
              <a:graphicData uri="http://schemas.openxmlformats.org/drawingml/2006/picture">
                <pic:pic xmlns:pic="http://schemas.openxmlformats.org/drawingml/2006/picture">
                  <pic:nvPicPr>
                    <pic:cNvPr id="0" name="image1.png" descr="E:\nose\logo aplicacion 2.png"/>
                    <pic:cNvPicPr preferRelativeResize="0"/>
                  </pic:nvPicPr>
                  <pic:blipFill>
                    <a:blip r:embed="rId9"/>
                    <a:srcRect/>
                    <a:stretch>
                      <a:fillRect/>
                    </a:stretch>
                  </pic:blipFill>
                  <pic:spPr>
                    <a:xfrm>
                      <a:off x="0" y="0"/>
                      <a:ext cx="5019996" cy="3243161"/>
                    </a:xfrm>
                    <a:prstGeom prst="rect">
                      <a:avLst/>
                    </a:prstGeom>
                    <a:ln/>
                  </pic:spPr>
                </pic:pic>
              </a:graphicData>
            </a:graphic>
          </wp:anchor>
        </w:drawing>
      </w:r>
      <w:r w:rsidRPr="00F95917">
        <w:rPr>
          <w:rFonts w:ascii="Times New Roman" w:hAnsi="Times New Roman" w:cs="Times New Roman"/>
        </w:rPr>
        <w:br w:type="page"/>
      </w:r>
    </w:p>
    <w:p w14:paraId="73818403" w14:textId="77777777" w:rsidR="009A6AD3" w:rsidRPr="00F95917" w:rsidRDefault="00352804">
      <w:pPr>
        <w:pStyle w:val="Ttulo1"/>
        <w:ind w:left="567" w:right="566"/>
      </w:pPr>
      <w:bookmarkStart w:id="0" w:name="_heading=h.n8cgidrt56tm" w:colFirst="0" w:colLast="0"/>
      <w:bookmarkEnd w:id="0"/>
      <w:r w:rsidRPr="00F95917">
        <w:lastRenderedPageBreak/>
        <w:t>Corporación Del Acueducto y Alcantarillado De Moca CORAAMOCA</w:t>
      </w:r>
    </w:p>
    <w:p w14:paraId="38B46F95"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La Corporación del Acueducto y Alcantarillado de Moca (CORAAMOCA), fue creada mediante la ley No.89-97 de fecha 12 de marzo </w:t>
      </w:r>
      <w:r w:rsidRPr="00F95917">
        <w:rPr>
          <w:rFonts w:ascii="Times New Roman" w:eastAsia="Times New Roman" w:hAnsi="Times New Roman" w:cs="Times New Roman"/>
          <w:sz w:val="24"/>
          <w:szCs w:val="24"/>
        </w:rPr>
        <w:t>de</w:t>
      </w:r>
      <w:r w:rsidRPr="00F95917">
        <w:rPr>
          <w:rFonts w:ascii="Times New Roman" w:eastAsia="Times New Roman" w:hAnsi="Times New Roman" w:cs="Times New Roman"/>
          <w:color w:val="000000"/>
          <w:sz w:val="24"/>
          <w:szCs w:val="24"/>
        </w:rPr>
        <w:t xml:space="preserve"> 1997. Es una institución de servicios, en la cual su principal recurso es abastecer a los usuarios de agua potable y saneamiento a través de la operatividad, mantenimiento y administración eficiente de los acueductos y alcantarillados existentes en la Provincia Espaillat.</w:t>
      </w:r>
    </w:p>
    <w:p w14:paraId="7D297773"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 xml:space="preserve">Misión </w:t>
      </w:r>
    </w:p>
    <w:p w14:paraId="3AD86C31"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“Garantizar el acceso continuo y seguro a servicios de agua potable y saneamiento con eficiencia, equidad y sostenibilidad, para todos los habitantes de la provincia Espaillat.”</w:t>
      </w:r>
    </w:p>
    <w:p w14:paraId="1BBB5F8E"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Visión</w:t>
      </w:r>
    </w:p>
    <w:p w14:paraId="7E4D968F"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“Ser una corporación transformadora y referente en la garantía de servicios de agua potable y saneamiento seguros, continuos, sostenibles y resilientes al cambio climático, para todos los habitantes de las zonas urbanas y rurales de la provincia Espaillat.”</w:t>
      </w:r>
    </w:p>
    <w:p w14:paraId="0195F333"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Valores</w:t>
      </w:r>
    </w:p>
    <w:p w14:paraId="709F99C1"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Calidad</w:t>
      </w:r>
    </w:p>
    <w:p w14:paraId="35DA8417"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Proveemos servicios de agua potable y saneamiento de acuerdo con los más altos estándares nacionales e internacionales (OMS, OPS, Ministerio de Salud Pública), garantizando la seguridad, continuidad y confianza de nuestros usuarios.</w:t>
      </w:r>
    </w:p>
    <w:p w14:paraId="1B0A38DB"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Eficiencia</w:t>
      </w:r>
    </w:p>
    <w:p w14:paraId="7233DC82"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Alineamos de manera efectiva nuestras promesas de valor con el servicio entregado, optimizando el uso de recursos y asegurando procesos ágiles y de alto desempeño para toda la población.</w:t>
      </w:r>
    </w:p>
    <w:p w14:paraId="4A9F54D9"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Honestidad</w:t>
      </w:r>
    </w:p>
    <w:p w14:paraId="5D86D8C7"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Gestionamos y administramos los recursos naturales, físicos, financieros y humanos con racionalidad, eficiencia, ética y transparencia, en estricto cumplimiento de las normas vigentes y del mandato legal de nuestra institución.</w:t>
      </w:r>
    </w:p>
    <w:p w14:paraId="1937433B" w14:textId="77777777" w:rsidR="009A6AD3" w:rsidRPr="00F95917"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781AE85A" w14:textId="77777777" w:rsidR="009A6AD3" w:rsidRPr="00F95917" w:rsidRDefault="009A6AD3">
      <w:pPr>
        <w:pBdr>
          <w:top w:val="nil"/>
          <w:left w:val="nil"/>
          <w:bottom w:val="nil"/>
          <w:right w:val="nil"/>
          <w:between w:val="nil"/>
        </w:pBdr>
        <w:spacing w:before="280" w:after="280"/>
        <w:jc w:val="both"/>
        <w:rPr>
          <w:rFonts w:ascii="Times New Roman" w:eastAsia="Times New Roman" w:hAnsi="Times New Roman" w:cs="Times New Roman"/>
          <w:sz w:val="24"/>
          <w:szCs w:val="24"/>
        </w:rPr>
      </w:pPr>
    </w:p>
    <w:p w14:paraId="3B50AE32" w14:textId="77777777" w:rsidR="009A6AD3" w:rsidRPr="00F95917" w:rsidRDefault="009A6AD3">
      <w:pPr>
        <w:pBdr>
          <w:top w:val="nil"/>
          <w:left w:val="nil"/>
          <w:bottom w:val="nil"/>
          <w:right w:val="nil"/>
          <w:between w:val="nil"/>
        </w:pBdr>
        <w:spacing w:before="280" w:after="280"/>
        <w:jc w:val="both"/>
        <w:rPr>
          <w:rFonts w:ascii="Times New Roman" w:eastAsia="Times New Roman" w:hAnsi="Times New Roman" w:cs="Times New Roman"/>
          <w:sz w:val="24"/>
          <w:szCs w:val="24"/>
        </w:rPr>
      </w:pPr>
    </w:p>
    <w:p w14:paraId="2137846A"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Trabajo en equipo</w:t>
      </w:r>
    </w:p>
    <w:p w14:paraId="69DF9E96"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Fomentamos una cultura de colaboración y sinergia entre todas las áreas de la </w:t>
      </w:r>
      <w:r w:rsidRPr="00F95917">
        <w:rPr>
          <w:rFonts w:ascii="Times New Roman" w:eastAsia="Times New Roman" w:hAnsi="Times New Roman" w:cs="Times New Roman"/>
          <w:sz w:val="24"/>
          <w:szCs w:val="24"/>
        </w:rPr>
        <w:t>institución: Dirección</w:t>
      </w:r>
      <w:r w:rsidRPr="00F95917">
        <w:rPr>
          <w:rFonts w:ascii="Times New Roman" w:eastAsia="Times New Roman" w:hAnsi="Times New Roman" w:cs="Times New Roman"/>
          <w:color w:val="000000"/>
          <w:sz w:val="24"/>
          <w:szCs w:val="24"/>
        </w:rPr>
        <w:t xml:space="preserve"> General, departamentos, divisiones y secciones para alcanzar mejores resultados y fortalecer la cohesión organizacional.</w:t>
      </w:r>
    </w:p>
    <w:p w14:paraId="42D3D6A7"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Cuidado del medio ambiente</w:t>
      </w:r>
    </w:p>
    <w:p w14:paraId="53DEAFAA"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Nos comprometemos activamente con la protección del medio ambiente y la sostenibilidad de los recursos hídricos. Desarrollamos programas y actividades para la preservación del agua y del entorno natural, promoviendo la educación ambiental y la participación comunitaria.</w:t>
      </w:r>
    </w:p>
    <w:p w14:paraId="2105F549"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Satisfacción del usuario</w:t>
      </w:r>
    </w:p>
    <w:p w14:paraId="7C9FB3E7"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Trabajamos con dedicación para ofrecer una atención de excelencia, respondiendo a las expectativas y necesidades de los usuarios, y generando una experiencia de servicio que promueva la confianza y el bienestar.</w:t>
      </w:r>
    </w:p>
    <w:p w14:paraId="15C5A293" w14:textId="77777777" w:rsidR="009A6AD3" w:rsidRPr="00F95917" w:rsidRDefault="009A6AD3">
      <w:pPr>
        <w:spacing w:after="280"/>
        <w:jc w:val="both"/>
        <w:rPr>
          <w:rFonts w:ascii="Times New Roman" w:eastAsia="Times New Roman" w:hAnsi="Times New Roman" w:cs="Times New Roman"/>
          <w:sz w:val="24"/>
          <w:szCs w:val="24"/>
        </w:rPr>
      </w:pPr>
    </w:p>
    <w:p w14:paraId="59FAAC68" w14:textId="77777777" w:rsidR="009A6AD3" w:rsidRPr="00F95917" w:rsidRDefault="00352804">
      <w:pPr>
        <w:spacing w:after="280"/>
        <w:jc w:val="both"/>
        <w:rPr>
          <w:rFonts w:ascii="Times New Roman" w:eastAsia="Times New Roman" w:hAnsi="Times New Roman" w:cs="Times New Roman"/>
          <w:b/>
          <w:sz w:val="24"/>
          <w:szCs w:val="24"/>
        </w:rPr>
      </w:pPr>
      <w:r w:rsidRPr="00F95917">
        <w:rPr>
          <w:rFonts w:ascii="Times New Roman" w:eastAsia="Times New Roman" w:hAnsi="Times New Roman" w:cs="Times New Roman"/>
          <w:b/>
          <w:sz w:val="24"/>
          <w:szCs w:val="24"/>
        </w:rPr>
        <w:t>Ejes estratégicos alineados.</w:t>
      </w:r>
    </w:p>
    <w:p w14:paraId="00B4E4CE" w14:textId="77777777" w:rsidR="009A6AD3" w:rsidRPr="00F95917" w:rsidRDefault="00352804">
      <w:pPr>
        <w:spacing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Eje Estratégico 1: Garantizar la Calidad y Continuidad del </w:t>
      </w:r>
      <w:proofErr w:type="gramStart"/>
      <w:r w:rsidRPr="00F95917">
        <w:rPr>
          <w:rFonts w:ascii="Times New Roman" w:eastAsia="Times New Roman" w:hAnsi="Times New Roman" w:cs="Times New Roman"/>
          <w:sz w:val="24"/>
          <w:szCs w:val="24"/>
        </w:rPr>
        <w:t>Servicio  de</w:t>
      </w:r>
      <w:proofErr w:type="gramEnd"/>
      <w:r w:rsidRPr="00F95917">
        <w:rPr>
          <w:rFonts w:ascii="Times New Roman" w:eastAsia="Times New Roman" w:hAnsi="Times New Roman" w:cs="Times New Roman"/>
          <w:sz w:val="24"/>
          <w:szCs w:val="24"/>
        </w:rPr>
        <w:t xml:space="preserve"> Agua Potable </w:t>
      </w:r>
    </w:p>
    <w:p w14:paraId="36BA7034" w14:textId="77777777" w:rsidR="009A6AD3" w:rsidRPr="00F95917" w:rsidRDefault="00352804">
      <w:pPr>
        <w:spacing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Objetivo Estratégico: Aumentar la cobertura y el acceso al agua potable </w:t>
      </w:r>
      <w:proofErr w:type="gramStart"/>
      <w:r w:rsidRPr="00F95917">
        <w:rPr>
          <w:rFonts w:ascii="Times New Roman" w:eastAsia="Times New Roman" w:hAnsi="Times New Roman" w:cs="Times New Roman"/>
          <w:sz w:val="24"/>
          <w:szCs w:val="24"/>
        </w:rPr>
        <w:t>en  cantidad</w:t>
      </w:r>
      <w:proofErr w:type="gramEnd"/>
      <w:r w:rsidRPr="00F95917">
        <w:rPr>
          <w:rFonts w:ascii="Times New Roman" w:eastAsia="Times New Roman" w:hAnsi="Times New Roman" w:cs="Times New Roman"/>
          <w:sz w:val="24"/>
          <w:szCs w:val="24"/>
        </w:rPr>
        <w:t xml:space="preserve">, calidad y continuidad, priorizando zonas de baja cobertura y </w:t>
      </w:r>
      <w:proofErr w:type="gramStart"/>
      <w:r w:rsidRPr="00F95917">
        <w:rPr>
          <w:rFonts w:ascii="Times New Roman" w:eastAsia="Times New Roman" w:hAnsi="Times New Roman" w:cs="Times New Roman"/>
          <w:sz w:val="24"/>
          <w:szCs w:val="24"/>
        </w:rPr>
        <w:t>considerando  el</w:t>
      </w:r>
      <w:proofErr w:type="gramEnd"/>
      <w:r w:rsidRPr="00F95917">
        <w:rPr>
          <w:rFonts w:ascii="Times New Roman" w:eastAsia="Times New Roman" w:hAnsi="Times New Roman" w:cs="Times New Roman"/>
          <w:sz w:val="24"/>
          <w:szCs w:val="24"/>
        </w:rPr>
        <w:t xml:space="preserve"> desarrollo sostenible y la protección de los recursos hídricos. </w:t>
      </w:r>
    </w:p>
    <w:p w14:paraId="296F4BAB" w14:textId="77777777" w:rsidR="009A6AD3" w:rsidRPr="00F95917" w:rsidRDefault="00352804">
      <w:pPr>
        <w:spacing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Eje Estratégico 2: Ampliación de la Capacidad y Cobertura </w:t>
      </w:r>
      <w:proofErr w:type="gramStart"/>
      <w:r w:rsidRPr="00F95917">
        <w:rPr>
          <w:rFonts w:ascii="Times New Roman" w:eastAsia="Times New Roman" w:hAnsi="Times New Roman" w:cs="Times New Roman"/>
          <w:sz w:val="24"/>
          <w:szCs w:val="24"/>
        </w:rPr>
        <w:t>del  Sistema</w:t>
      </w:r>
      <w:proofErr w:type="gramEnd"/>
      <w:r w:rsidRPr="00F95917">
        <w:rPr>
          <w:rFonts w:ascii="Times New Roman" w:eastAsia="Times New Roman" w:hAnsi="Times New Roman" w:cs="Times New Roman"/>
          <w:sz w:val="24"/>
          <w:szCs w:val="24"/>
        </w:rPr>
        <w:t xml:space="preserve"> de Alcantarillado Sanitario </w:t>
      </w:r>
    </w:p>
    <w:p w14:paraId="2DB696B8" w14:textId="77777777" w:rsidR="009A6AD3" w:rsidRPr="00F95917" w:rsidRDefault="00352804">
      <w:pPr>
        <w:spacing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Objetivo Estratégico: Incrementar la cobertura y el tratamiento de aguas </w:t>
      </w:r>
      <w:proofErr w:type="gramStart"/>
      <w:r w:rsidRPr="00F95917">
        <w:rPr>
          <w:rFonts w:ascii="Times New Roman" w:eastAsia="Times New Roman" w:hAnsi="Times New Roman" w:cs="Times New Roman"/>
          <w:sz w:val="24"/>
          <w:szCs w:val="24"/>
        </w:rPr>
        <w:t>residuales  para</w:t>
      </w:r>
      <w:proofErr w:type="gramEnd"/>
      <w:r w:rsidRPr="00F95917">
        <w:rPr>
          <w:rFonts w:ascii="Times New Roman" w:eastAsia="Times New Roman" w:hAnsi="Times New Roman" w:cs="Times New Roman"/>
          <w:sz w:val="24"/>
          <w:szCs w:val="24"/>
        </w:rPr>
        <w:t xml:space="preserve"> reducir la contaminación y mejorar las condiciones de saneamiento en toda </w:t>
      </w:r>
      <w:proofErr w:type="gramStart"/>
      <w:r w:rsidRPr="00F95917">
        <w:rPr>
          <w:rFonts w:ascii="Times New Roman" w:eastAsia="Times New Roman" w:hAnsi="Times New Roman" w:cs="Times New Roman"/>
          <w:sz w:val="24"/>
          <w:szCs w:val="24"/>
        </w:rPr>
        <w:t>la  provincia</w:t>
      </w:r>
      <w:proofErr w:type="gramEnd"/>
      <w:r w:rsidRPr="00F95917">
        <w:rPr>
          <w:rFonts w:ascii="Times New Roman" w:eastAsia="Times New Roman" w:hAnsi="Times New Roman" w:cs="Times New Roman"/>
          <w:sz w:val="24"/>
          <w:szCs w:val="24"/>
        </w:rPr>
        <w:t xml:space="preserve"> de Espaillat. </w:t>
      </w:r>
    </w:p>
    <w:p w14:paraId="50C0E224" w14:textId="77777777" w:rsidR="009A6AD3" w:rsidRPr="00F95917" w:rsidRDefault="00352804">
      <w:pPr>
        <w:spacing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Eje Estratégico 3: Eficiencia en la Gestión y Auto </w:t>
      </w:r>
      <w:proofErr w:type="gramStart"/>
      <w:r w:rsidRPr="00F95917">
        <w:rPr>
          <w:rFonts w:ascii="Times New Roman" w:eastAsia="Times New Roman" w:hAnsi="Times New Roman" w:cs="Times New Roman"/>
          <w:sz w:val="24"/>
          <w:szCs w:val="24"/>
        </w:rPr>
        <w:t>sostenibilidad  Financiera</w:t>
      </w:r>
      <w:proofErr w:type="gramEnd"/>
      <w:r w:rsidRPr="00F95917">
        <w:rPr>
          <w:rFonts w:ascii="Times New Roman" w:eastAsia="Times New Roman" w:hAnsi="Times New Roman" w:cs="Times New Roman"/>
          <w:sz w:val="24"/>
          <w:szCs w:val="24"/>
        </w:rPr>
        <w:t xml:space="preserve"> </w:t>
      </w:r>
    </w:p>
    <w:p w14:paraId="12B05BFE" w14:textId="77777777" w:rsidR="009A6AD3" w:rsidRPr="00F95917" w:rsidRDefault="00352804">
      <w:pPr>
        <w:spacing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Objetivo Estratégico: Fortalecer la administración y gestión financiera </w:t>
      </w:r>
      <w:proofErr w:type="gramStart"/>
      <w:r w:rsidRPr="00F95917">
        <w:rPr>
          <w:rFonts w:ascii="Times New Roman" w:eastAsia="Times New Roman" w:hAnsi="Times New Roman" w:cs="Times New Roman"/>
          <w:sz w:val="24"/>
          <w:szCs w:val="24"/>
        </w:rPr>
        <w:t>de  CORAAMOCA</w:t>
      </w:r>
      <w:proofErr w:type="gramEnd"/>
      <w:r w:rsidRPr="00F95917">
        <w:rPr>
          <w:rFonts w:ascii="Times New Roman" w:eastAsia="Times New Roman" w:hAnsi="Times New Roman" w:cs="Times New Roman"/>
          <w:sz w:val="24"/>
          <w:szCs w:val="24"/>
        </w:rPr>
        <w:t xml:space="preserve">, promoviendo una gestión eficiente, transparente y sostenible de </w:t>
      </w:r>
      <w:proofErr w:type="gramStart"/>
      <w:r w:rsidRPr="00F95917">
        <w:rPr>
          <w:rFonts w:ascii="Times New Roman" w:eastAsia="Times New Roman" w:hAnsi="Times New Roman" w:cs="Times New Roman"/>
          <w:sz w:val="24"/>
          <w:szCs w:val="24"/>
        </w:rPr>
        <w:t>los  recursos</w:t>
      </w:r>
      <w:proofErr w:type="gramEnd"/>
      <w:r w:rsidRPr="00F95917">
        <w:rPr>
          <w:rFonts w:ascii="Times New Roman" w:eastAsia="Times New Roman" w:hAnsi="Times New Roman" w:cs="Times New Roman"/>
          <w:sz w:val="24"/>
          <w:szCs w:val="24"/>
        </w:rPr>
        <w:t xml:space="preserve">. </w:t>
      </w:r>
    </w:p>
    <w:p w14:paraId="12C5DBBE" w14:textId="77777777" w:rsidR="009A6AD3" w:rsidRPr="00F95917" w:rsidRDefault="00352804">
      <w:pPr>
        <w:spacing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Eje Estratégico 4: Optimización de Infraestructura y Reducción </w:t>
      </w:r>
      <w:proofErr w:type="gramStart"/>
      <w:r w:rsidRPr="00F95917">
        <w:rPr>
          <w:rFonts w:ascii="Times New Roman" w:eastAsia="Times New Roman" w:hAnsi="Times New Roman" w:cs="Times New Roman"/>
          <w:sz w:val="24"/>
          <w:szCs w:val="24"/>
        </w:rPr>
        <w:t>de  Pérdidas</w:t>
      </w:r>
      <w:proofErr w:type="gramEnd"/>
      <w:r w:rsidRPr="00F95917">
        <w:rPr>
          <w:rFonts w:ascii="Times New Roman" w:eastAsia="Times New Roman" w:hAnsi="Times New Roman" w:cs="Times New Roman"/>
          <w:sz w:val="24"/>
          <w:szCs w:val="24"/>
        </w:rPr>
        <w:t xml:space="preserve"> </w:t>
      </w:r>
    </w:p>
    <w:p w14:paraId="4B8BD1E7" w14:textId="77777777" w:rsidR="009A6AD3" w:rsidRPr="00F95917" w:rsidRDefault="00352804">
      <w:pPr>
        <w:spacing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Objetivo Estratégico: Mejorar la infraestructura del sistema de agua potable </w:t>
      </w:r>
      <w:proofErr w:type="gramStart"/>
      <w:r w:rsidRPr="00F95917">
        <w:rPr>
          <w:rFonts w:ascii="Times New Roman" w:eastAsia="Times New Roman" w:hAnsi="Times New Roman" w:cs="Times New Roman"/>
          <w:sz w:val="24"/>
          <w:szCs w:val="24"/>
        </w:rPr>
        <w:t>y  alcantarillado</w:t>
      </w:r>
      <w:proofErr w:type="gramEnd"/>
      <w:r w:rsidRPr="00F95917">
        <w:rPr>
          <w:rFonts w:ascii="Times New Roman" w:eastAsia="Times New Roman" w:hAnsi="Times New Roman" w:cs="Times New Roman"/>
          <w:sz w:val="24"/>
          <w:szCs w:val="24"/>
        </w:rPr>
        <w:t xml:space="preserve"> para reducir pérdidas, garantizar la calidad del servicio y asegurar </w:t>
      </w:r>
      <w:proofErr w:type="gramStart"/>
      <w:r w:rsidRPr="00F95917">
        <w:rPr>
          <w:rFonts w:ascii="Times New Roman" w:eastAsia="Times New Roman" w:hAnsi="Times New Roman" w:cs="Times New Roman"/>
          <w:sz w:val="24"/>
          <w:szCs w:val="24"/>
        </w:rPr>
        <w:t>la  sostenibilidad</w:t>
      </w:r>
      <w:proofErr w:type="gramEnd"/>
      <w:r w:rsidRPr="00F95917">
        <w:rPr>
          <w:rFonts w:ascii="Times New Roman" w:eastAsia="Times New Roman" w:hAnsi="Times New Roman" w:cs="Times New Roman"/>
          <w:sz w:val="24"/>
          <w:szCs w:val="24"/>
        </w:rPr>
        <w:t xml:space="preserve"> del recurso. </w:t>
      </w:r>
    </w:p>
    <w:p w14:paraId="4E006881" w14:textId="77777777" w:rsidR="009A6AD3" w:rsidRPr="00F95917" w:rsidRDefault="00352804">
      <w:pPr>
        <w:spacing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Eje Estratégico 5: Educación, Participación Comunitaria </w:t>
      </w:r>
      <w:proofErr w:type="gramStart"/>
      <w:r w:rsidRPr="00F95917">
        <w:rPr>
          <w:rFonts w:ascii="Times New Roman" w:eastAsia="Times New Roman" w:hAnsi="Times New Roman" w:cs="Times New Roman"/>
          <w:sz w:val="24"/>
          <w:szCs w:val="24"/>
        </w:rPr>
        <w:t>y  Conciencia</w:t>
      </w:r>
      <w:proofErr w:type="gramEnd"/>
      <w:r w:rsidRPr="00F95917">
        <w:rPr>
          <w:rFonts w:ascii="Times New Roman" w:eastAsia="Times New Roman" w:hAnsi="Times New Roman" w:cs="Times New Roman"/>
          <w:sz w:val="24"/>
          <w:szCs w:val="24"/>
        </w:rPr>
        <w:t xml:space="preserve"> Ciudadana </w:t>
      </w:r>
    </w:p>
    <w:p w14:paraId="00B5F1B0" w14:textId="77777777" w:rsidR="009A6AD3" w:rsidRPr="00F95917" w:rsidRDefault="00352804">
      <w:pPr>
        <w:spacing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Objetivo Estratégico: Desarrollar programas de educación y </w:t>
      </w:r>
      <w:proofErr w:type="gramStart"/>
      <w:r w:rsidRPr="00F95917">
        <w:rPr>
          <w:rFonts w:ascii="Times New Roman" w:eastAsia="Times New Roman" w:hAnsi="Times New Roman" w:cs="Times New Roman"/>
          <w:sz w:val="24"/>
          <w:szCs w:val="24"/>
        </w:rPr>
        <w:t>participación  ciudadana</w:t>
      </w:r>
      <w:proofErr w:type="gramEnd"/>
      <w:r w:rsidRPr="00F95917">
        <w:rPr>
          <w:rFonts w:ascii="Times New Roman" w:eastAsia="Times New Roman" w:hAnsi="Times New Roman" w:cs="Times New Roman"/>
          <w:sz w:val="24"/>
          <w:szCs w:val="24"/>
        </w:rPr>
        <w:t xml:space="preserve"> que promuevan el uso racional y eficiente del agua y fortalezcan </w:t>
      </w:r>
      <w:proofErr w:type="gramStart"/>
      <w:r w:rsidRPr="00F95917">
        <w:rPr>
          <w:rFonts w:ascii="Times New Roman" w:eastAsia="Times New Roman" w:hAnsi="Times New Roman" w:cs="Times New Roman"/>
          <w:sz w:val="24"/>
          <w:szCs w:val="24"/>
        </w:rPr>
        <w:t>el  compromiso</w:t>
      </w:r>
      <w:proofErr w:type="gramEnd"/>
      <w:r w:rsidRPr="00F95917">
        <w:rPr>
          <w:rFonts w:ascii="Times New Roman" w:eastAsia="Times New Roman" w:hAnsi="Times New Roman" w:cs="Times New Roman"/>
          <w:sz w:val="24"/>
          <w:szCs w:val="24"/>
        </w:rPr>
        <w:t xml:space="preserve"> comunitario con la conservación del recurso. </w:t>
      </w:r>
    </w:p>
    <w:p w14:paraId="5F0591BA" w14:textId="77777777" w:rsidR="009A6AD3" w:rsidRPr="00F95917" w:rsidRDefault="00352804">
      <w:pPr>
        <w:spacing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Eje Estratégico 6: Fortalecimiento de la Resiliencia y Adaptación ante </w:t>
      </w:r>
      <w:proofErr w:type="gramStart"/>
      <w:r w:rsidRPr="00F95917">
        <w:rPr>
          <w:rFonts w:ascii="Times New Roman" w:eastAsia="Times New Roman" w:hAnsi="Times New Roman" w:cs="Times New Roman"/>
          <w:sz w:val="24"/>
          <w:szCs w:val="24"/>
        </w:rPr>
        <w:t>el  Cambio</w:t>
      </w:r>
      <w:proofErr w:type="gramEnd"/>
      <w:r w:rsidRPr="00F95917">
        <w:rPr>
          <w:rFonts w:ascii="Times New Roman" w:eastAsia="Times New Roman" w:hAnsi="Times New Roman" w:cs="Times New Roman"/>
          <w:sz w:val="24"/>
          <w:szCs w:val="24"/>
        </w:rPr>
        <w:t xml:space="preserve"> Climático y Gestión de Riesgos </w:t>
      </w:r>
    </w:p>
    <w:p w14:paraId="73B46D87" w14:textId="77777777" w:rsidR="009A6AD3" w:rsidRPr="00F95917" w:rsidRDefault="00352804">
      <w:pPr>
        <w:spacing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Objetivo Estratégico: Desarrollar la capacidad de CORAAMOCA para </w:t>
      </w:r>
      <w:proofErr w:type="gramStart"/>
      <w:r w:rsidRPr="00F95917">
        <w:rPr>
          <w:rFonts w:ascii="Times New Roman" w:eastAsia="Times New Roman" w:hAnsi="Times New Roman" w:cs="Times New Roman"/>
          <w:sz w:val="24"/>
          <w:szCs w:val="24"/>
        </w:rPr>
        <w:t>adaptarse  a</w:t>
      </w:r>
      <w:proofErr w:type="gramEnd"/>
      <w:r w:rsidRPr="00F95917">
        <w:rPr>
          <w:rFonts w:ascii="Times New Roman" w:eastAsia="Times New Roman" w:hAnsi="Times New Roman" w:cs="Times New Roman"/>
          <w:sz w:val="24"/>
          <w:szCs w:val="24"/>
        </w:rPr>
        <w:t xml:space="preserve"> los efectos del cambio climático y gestionar los riesgos de manera </w:t>
      </w:r>
      <w:proofErr w:type="gramStart"/>
      <w:r w:rsidRPr="00F95917">
        <w:rPr>
          <w:rFonts w:ascii="Times New Roman" w:eastAsia="Times New Roman" w:hAnsi="Times New Roman" w:cs="Times New Roman"/>
          <w:sz w:val="24"/>
          <w:szCs w:val="24"/>
        </w:rPr>
        <w:t>efectiva,  asegurando</w:t>
      </w:r>
      <w:proofErr w:type="gramEnd"/>
      <w:r w:rsidRPr="00F95917">
        <w:rPr>
          <w:rFonts w:ascii="Times New Roman" w:eastAsia="Times New Roman" w:hAnsi="Times New Roman" w:cs="Times New Roman"/>
          <w:sz w:val="24"/>
          <w:szCs w:val="24"/>
        </w:rPr>
        <w:t xml:space="preserve"> la sostenibilidad del servicio de agua y saneamiento en la provincia </w:t>
      </w:r>
      <w:proofErr w:type="gramStart"/>
      <w:r w:rsidRPr="00F95917">
        <w:rPr>
          <w:rFonts w:ascii="Times New Roman" w:eastAsia="Times New Roman" w:hAnsi="Times New Roman" w:cs="Times New Roman"/>
          <w:sz w:val="24"/>
          <w:szCs w:val="24"/>
        </w:rPr>
        <w:t>de  Espaillat</w:t>
      </w:r>
      <w:proofErr w:type="gramEnd"/>
      <w:r w:rsidRPr="00F95917">
        <w:rPr>
          <w:rFonts w:ascii="Times New Roman" w:eastAsia="Times New Roman" w:hAnsi="Times New Roman" w:cs="Times New Roman"/>
          <w:sz w:val="24"/>
          <w:szCs w:val="24"/>
        </w:rPr>
        <w:t>.</w:t>
      </w:r>
    </w:p>
    <w:p w14:paraId="6BDABAFE" w14:textId="77777777" w:rsidR="009A6AD3" w:rsidRPr="00F95917" w:rsidRDefault="00352804">
      <w:pPr>
        <w:spacing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        </w:t>
      </w:r>
    </w:p>
    <w:p w14:paraId="4144924B" w14:textId="77777777" w:rsidR="009A6AD3" w:rsidRPr="00F95917" w:rsidRDefault="009A6AD3">
      <w:pPr>
        <w:spacing w:after="280"/>
        <w:jc w:val="both"/>
        <w:rPr>
          <w:rFonts w:ascii="Times New Roman" w:eastAsia="Times New Roman" w:hAnsi="Times New Roman" w:cs="Times New Roman"/>
          <w:b/>
          <w:sz w:val="24"/>
          <w:szCs w:val="24"/>
        </w:rPr>
      </w:pPr>
    </w:p>
    <w:p w14:paraId="7EAD0FFF" w14:textId="77777777" w:rsidR="009A6AD3" w:rsidRPr="00F95917" w:rsidRDefault="009A6AD3">
      <w:pPr>
        <w:spacing w:after="280"/>
        <w:jc w:val="both"/>
        <w:rPr>
          <w:rFonts w:ascii="Times New Roman" w:eastAsia="Times New Roman" w:hAnsi="Times New Roman" w:cs="Times New Roman"/>
          <w:b/>
          <w:sz w:val="24"/>
          <w:szCs w:val="24"/>
        </w:rPr>
      </w:pPr>
    </w:p>
    <w:p w14:paraId="504BB826" w14:textId="77777777" w:rsidR="009A6AD3" w:rsidRPr="00F95917" w:rsidRDefault="009A6AD3">
      <w:pPr>
        <w:spacing w:after="280"/>
        <w:jc w:val="both"/>
        <w:rPr>
          <w:rFonts w:ascii="Times New Roman" w:eastAsia="Times New Roman" w:hAnsi="Times New Roman" w:cs="Times New Roman"/>
          <w:b/>
          <w:sz w:val="24"/>
          <w:szCs w:val="24"/>
        </w:rPr>
      </w:pPr>
    </w:p>
    <w:p w14:paraId="03E4763B" w14:textId="77777777" w:rsidR="009A6AD3" w:rsidRPr="00F95917" w:rsidRDefault="009A6AD3">
      <w:pPr>
        <w:spacing w:after="280"/>
        <w:jc w:val="both"/>
        <w:rPr>
          <w:rFonts w:ascii="Times New Roman" w:eastAsia="Times New Roman" w:hAnsi="Times New Roman" w:cs="Times New Roman"/>
          <w:b/>
          <w:sz w:val="24"/>
          <w:szCs w:val="24"/>
        </w:rPr>
      </w:pPr>
    </w:p>
    <w:p w14:paraId="6E98628A" w14:textId="77777777" w:rsidR="009A6AD3" w:rsidRPr="00F95917" w:rsidRDefault="009A6AD3">
      <w:pPr>
        <w:spacing w:after="280"/>
        <w:jc w:val="both"/>
        <w:rPr>
          <w:rFonts w:ascii="Times New Roman" w:eastAsia="Times New Roman" w:hAnsi="Times New Roman" w:cs="Times New Roman"/>
          <w:b/>
          <w:sz w:val="24"/>
          <w:szCs w:val="24"/>
        </w:rPr>
      </w:pPr>
    </w:p>
    <w:p w14:paraId="67092F4F" w14:textId="77777777" w:rsidR="009A6AD3" w:rsidRPr="00F95917" w:rsidRDefault="009A6AD3">
      <w:pPr>
        <w:spacing w:after="280"/>
        <w:jc w:val="both"/>
        <w:rPr>
          <w:rFonts w:ascii="Times New Roman" w:eastAsia="Times New Roman" w:hAnsi="Times New Roman" w:cs="Times New Roman"/>
          <w:b/>
          <w:sz w:val="24"/>
          <w:szCs w:val="24"/>
        </w:rPr>
      </w:pPr>
    </w:p>
    <w:p w14:paraId="6668C82F" w14:textId="77777777" w:rsidR="009A6AD3" w:rsidRPr="00F95917" w:rsidRDefault="009A6AD3">
      <w:pPr>
        <w:spacing w:after="280"/>
        <w:jc w:val="both"/>
        <w:rPr>
          <w:rFonts w:ascii="Times New Roman" w:eastAsia="Times New Roman" w:hAnsi="Times New Roman" w:cs="Times New Roman"/>
          <w:b/>
          <w:sz w:val="24"/>
          <w:szCs w:val="24"/>
        </w:rPr>
      </w:pPr>
    </w:p>
    <w:p w14:paraId="5CD48EC9" w14:textId="77777777" w:rsidR="009A6AD3" w:rsidRPr="00F95917" w:rsidRDefault="009A6AD3">
      <w:pPr>
        <w:spacing w:after="280"/>
        <w:jc w:val="both"/>
        <w:rPr>
          <w:rFonts w:ascii="Times New Roman" w:eastAsia="Times New Roman" w:hAnsi="Times New Roman" w:cs="Times New Roman"/>
          <w:b/>
          <w:sz w:val="24"/>
          <w:szCs w:val="24"/>
        </w:rPr>
      </w:pPr>
    </w:p>
    <w:p w14:paraId="61769B72" w14:textId="77777777" w:rsidR="009A6AD3" w:rsidRPr="00F95917" w:rsidRDefault="009A6AD3">
      <w:pPr>
        <w:spacing w:after="280"/>
        <w:jc w:val="both"/>
        <w:rPr>
          <w:rFonts w:ascii="Times New Roman" w:eastAsia="Times New Roman" w:hAnsi="Times New Roman" w:cs="Times New Roman"/>
          <w:b/>
          <w:sz w:val="24"/>
          <w:szCs w:val="24"/>
        </w:rPr>
      </w:pPr>
    </w:p>
    <w:p w14:paraId="1E3649DF" w14:textId="77777777" w:rsidR="009A6AD3" w:rsidRPr="00F95917" w:rsidRDefault="009A6AD3">
      <w:pPr>
        <w:spacing w:after="280"/>
        <w:jc w:val="both"/>
        <w:rPr>
          <w:rFonts w:ascii="Times New Roman" w:eastAsia="Times New Roman" w:hAnsi="Times New Roman" w:cs="Times New Roman"/>
          <w:b/>
          <w:sz w:val="24"/>
          <w:szCs w:val="24"/>
        </w:rPr>
      </w:pPr>
    </w:p>
    <w:p w14:paraId="23BCA13E" w14:textId="77777777" w:rsidR="009A6AD3" w:rsidRPr="00F95917" w:rsidRDefault="009A6AD3">
      <w:pPr>
        <w:spacing w:after="280"/>
        <w:jc w:val="both"/>
        <w:rPr>
          <w:rFonts w:ascii="Times New Roman" w:eastAsia="Times New Roman" w:hAnsi="Times New Roman" w:cs="Times New Roman"/>
          <w:b/>
          <w:sz w:val="24"/>
          <w:szCs w:val="24"/>
        </w:rPr>
      </w:pPr>
    </w:p>
    <w:p w14:paraId="168287F7" w14:textId="77777777" w:rsidR="009A6AD3" w:rsidRPr="00F95917" w:rsidRDefault="009A6AD3">
      <w:pPr>
        <w:spacing w:after="280"/>
        <w:jc w:val="both"/>
        <w:rPr>
          <w:rFonts w:ascii="Times New Roman" w:eastAsia="Times New Roman" w:hAnsi="Times New Roman" w:cs="Times New Roman"/>
          <w:b/>
          <w:sz w:val="24"/>
          <w:szCs w:val="24"/>
        </w:rPr>
      </w:pPr>
    </w:p>
    <w:p w14:paraId="28A6CA4D" w14:textId="77777777" w:rsidR="009A6AD3" w:rsidRPr="00F95917" w:rsidRDefault="009A6AD3">
      <w:pPr>
        <w:spacing w:after="280"/>
        <w:jc w:val="both"/>
        <w:rPr>
          <w:rFonts w:ascii="Times New Roman" w:eastAsia="Times New Roman" w:hAnsi="Times New Roman" w:cs="Times New Roman"/>
          <w:b/>
          <w:sz w:val="24"/>
          <w:szCs w:val="24"/>
        </w:rPr>
      </w:pPr>
    </w:p>
    <w:p w14:paraId="21ABAEF6" w14:textId="77777777" w:rsidR="009A6AD3" w:rsidRPr="00F95917" w:rsidRDefault="00352804">
      <w:pPr>
        <w:spacing w:after="280"/>
        <w:jc w:val="both"/>
        <w:rPr>
          <w:rFonts w:ascii="Times New Roman" w:eastAsia="Times New Roman" w:hAnsi="Times New Roman" w:cs="Times New Roman"/>
          <w:b/>
          <w:sz w:val="24"/>
          <w:szCs w:val="24"/>
        </w:rPr>
      </w:pPr>
      <w:r w:rsidRPr="00F95917">
        <w:rPr>
          <w:rFonts w:ascii="Times New Roman" w:eastAsia="Times New Roman" w:hAnsi="Times New Roman" w:cs="Times New Roman"/>
          <w:b/>
          <w:sz w:val="24"/>
          <w:szCs w:val="24"/>
        </w:rPr>
        <w:t xml:space="preserve">  </w:t>
      </w:r>
    </w:p>
    <w:p w14:paraId="5263D5AE" w14:textId="77777777" w:rsidR="009A6AD3" w:rsidRPr="00F95917" w:rsidRDefault="00352804" w:rsidP="00BE1FA2">
      <w:pPr>
        <w:widowControl w:val="0"/>
        <w:tabs>
          <w:tab w:val="right" w:leader="dot" w:pos="12000"/>
        </w:tabs>
        <w:spacing w:before="60" w:line="240" w:lineRule="auto"/>
        <w:rPr>
          <w:rFonts w:ascii="Times New Roman" w:eastAsia="Times New Roman" w:hAnsi="Times New Roman" w:cs="Times New Roman"/>
          <w:b/>
          <w:color w:val="000000"/>
          <w:sz w:val="32"/>
          <w:szCs w:val="24"/>
        </w:rPr>
      </w:pPr>
      <w:r w:rsidRPr="00F95917">
        <w:rPr>
          <w:rFonts w:ascii="Times New Roman" w:eastAsia="Times New Roman" w:hAnsi="Times New Roman" w:cs="Times New Roman"/>
          <w:b/>
          <w:color w:val="000000"/>
          <w:sz w:val="32"/>
          <w:szCs w:val="24"/>
        </w:rPr>
        <w:t>Contenido</w:t>
      </w:r>
    </w:p>
    <w:p w14:paraId="5B094488" w14:textId="77777777" w:rsidR="009A6AD3" w:rsidRPr="00F95917" w:rsidRDefault="009A6AD3">
      <w:pPr>
        <w:rPr>
          <w:rFonts w:ascii="Times New Roman" w:hAnsi="Times New Roman" w:cs="Times New Roman"/>
        </w:rPr>
      </w:pPr>
    </w:p>
    <w:sdt>
      <w:sdtPr>
        <w:rPr>
          <w:rFonts w:ascii="Times New Roman" w:hAnsi="Times New Roman" w:cs="Times New Roman"/>
        </w:rPr>
        <w:id w:val="1664088423"/>
        <w:docPartObj>
          <w:docPartGallery w:val="Table of Contents"/>
          <w:docPartUnique/>
        </w:docPartObj>
      </w:sdtPr>
      <w:sdtContent>
        <w:p w14:paraId="0D970AD3"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r w:rsidRPr="00F95917">
            <w:rPr>
              <w:rFonts w:ascii="Times New Roman" w:hAnsi="Times New Roman" w:cs="Times New Roman"/>
            </w:rPr>
            <w:fldChar w:fldCharType="begin"/>
          </w:r>
          <w:r w:rsidRPr="00F95917">
            <w:rPr>
              <w:rFonts w:ascii="Times New Roman" w:hAnsi="Times New Roman" w:cs="Times New Roman"/>
            </w:rPr>
            <w:instrText xml:space="preserve"> TOC \h \u \z \t "Heading 1,1,Heading 2,2,Heading 3,3,"</w:instrText>
          </w:r>
          <w:r w:rsidRPr="00F95917">
            <w:rPr>
              <w:rFonts w:ascii="Times New Roman" w:hAnsi="Times New Roman" w:cs="Times New Roman"/>
            </w:rPr>
            <w:fldChar w:fldCharType="separate"/>
          </w:r>
          <w:hyperlink w:anchor="_heading=h.n8cgidrt56tm">
            <w:r w:rsidRPr="00F95917">
              <w:rPr>
                <w:rFonts w:ascii="Times New Roman" w:eastAsia="Times New Roman" w:hAnsi="Times New Roman" w:cs="Times New Roman"/>
                <w:color w:val="000000"/>
                <w:sz w:val="24"/>
                <w:szCs w:val="24"/>
              </w:rPr>
              <w:t>Corporación Del Acueducto y Alcantarillado De Moca CORAAMOCA</w:t>
            </w:r>
            <w:r w:rsidRPr="00F95917">
              <w:rPr>
                <w:rFonts w:ascii="Times New Roman" w:eastAsia="Times New Roman" w:hAnsi="Times New Roman" w:cs="Times New Roman"/>
                <w:color w:val="000000"/>
                <w:sz w:val="24"/>
                <w:szCs w:val="24"/>
              </w:rPr>
              <w:tab/>
              <w:t>2</w:t>
            </w:r>
          </w:hyperlink>
        </w:p>
        <w:p w14:paraId="7686E5F7"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pungkrm3i5fc">
            <w:r w:rsidRPr="00F95917">
              <w:rPr>
                <w:rFonts w:ascii="Times New Roman" w:eastAsia="Times New Roman" w:hAnsi="Times New Roman" w:cs="Times New Roman"/>
                <w:color w:val="000000"/>
                <w:sz w:val="24"/>
                <w:szCs w:val="24"/>
              </w:rPr>
              <w:t>DIRECCIÓN TÉCNICA</w:t>
            </w:r>
            <w:r w:rsidRPr="00F95917">
              <w:rPr>
                <w:rFonts w:ascii="Times New Roman" w:eastAsia="Times New Roman" w:hAnsi="Times New Roman" w:cs="Times New Roman"/>
                <w:color w:val="000000"/>
                <w:sz w:val="24"/>
                <w:szCs w:val="24"/>
              </w:rPr>
              <w:tab/>
              <w:t>7</w:t>
            </w:r>
          </w:hyperlink>
        </w:p>
        <w:p w14:paraId="3031201B"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8w9dbmxg762u">
            <w:r w:rsidRPr="00F95917">
              <w:rPr>
                <w:rFonts w:ascii="Times New Roman" w:eastAsia="Times New Roman" w:hAnsi="Times New Roman" w:cs="Times New Roman"/>
                <w:color w:val="000000"/>
                <w:sz w:val="24"/>
                <w:szCs w:val="24"/>
              </w:rPr>
              <w:t>DEPARTAMENTO PRODUCCIÓN Y TRATAMIENTO Y CALIDAD DE AGUA POTABLE</w:t>
            </w:r>
            <w:r w:rsidRPr="00F95917">
              <w:rPr>
                <w:rFonts w:ascii="Times New Roman" w:eastAsia="Times New Roman" w:hAnsi="Times New Roman" w:cs="Times New Roman"/>
                <w:color w:val="000000"/>
                <w:sz w:val="24"/>
                <w:szCs w:val="24"/>
              </w:rPr>
              <w:tab/>
              <w:t>7</w:t>
            </w:r>
          </w:hyperlink>
        </w:p>
        <w:p w14:paraId="67A96A85"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md3rbrujqzuo">
            <w:r w:rsidRPr="00F95917">
              <w:rPr>
                <w:rFonts w:ascii="Times New Roman" w:eastAsia="Times New Roman" w:hAnsi="Times New Roman" w:cs="Times New Roman"/>
                <w:color w:val="000000"/>
                <w:sz w:val="24"/>
                <w:szCs w:val="24"/>
              </w:rPr>
              <w:t xml:space="preserve">DEPARTAMENTO DE OPERACIÓN Y </w:t>
            </w:r>
            <w:r w:rsidRPr="00F95917">
              <w:rPr>
                <w:rFonts w:ascii="Times New Roman" w:eastAsia="Times New Roman" w:hAnsi="Times New Roman" w:cs="Times New Roman"/>
                <w:color w:val="000000"/>
                <w:sz w:val="24"/>
                <w:szCs w:val="24"/>
              </w:rPr>
              <w:t>M</w:t>
            </w:r>
            <w:r w:rsidRPr="00F95917">
              <w:rPr>
                <w:rFonts w:ascii="Times New Roman" w:eastAsia="Times New Roman" w:hAnsi="Times New Roman" w:cs="Times New Roman"/>
                <w:color w:val="000000"/>
                <w:sz w:val="24"/>
                <w:szCs w:val="24"/>
              </w:rPr>
              <w:t>ANTENIMIENTO</w:t>
            </w:r>
            <w:r w:rsidRPr="00F95917">
              <w:rPr>
                <w:rFonts w:ascii="Times New Roman" w:eastAsia="Times New Roman" w:hAnsi="Times New Roman" w:cs="Times New Roman"/>
                <w:color w:val="000000"/>
                <w:sz w:val="24"/>
                <w:szCs w:val="24"/>
              </w:rPr>
              <w:tab/>
              <w:t>8</w:t>
            </w:r>
          </w:hyperlink>
        </w:p>
        <w:p w14:paraId="696871CA"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qdi0rls40pxa">
            <w:r w:rsidRPr="00F95917">
              <w:rPr>
                <w:rFonts w:ascii="Times New Roman" w:eastAsia="Times New Roman" w:hAnsi="Times New Roman" w:cs="Times New Roman"/>
                <w:color w:val="000000"/>
                <w:sz w:val="24"/>
                <w:szCs w:val="24"/>
              </w:rPr>
              <w:t>DEPARTAMENTO DE AGUAS RESIDUALES Y SANEAMIENTO</w:t>
            </w:r>
            <w:r w:rsidRPr="00F95917">
              <w:rPr>
                <w:rFonts w:ascii="Times New Roman" w:eastAsia="Times New Roman" w:hAnsi="Times New Roman" w:cs="Times New Roman"/>
                <w:color w:val="000000"/>
                <w:sz w:val="24"/>
                <w:szCs w:val="24"/>
              </w:rPr>
              <w:tab/>
              <w:t>12</w:t>
            </w:r>
          </w:hyperlink>
        </w:p>
        <w:p w14:paraId="66E24DCA"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srm06zbhnp19">
            <w:r w:rsidRPr="00F95917">
              <w:rPr>
                <w:rFonts w:ascii="Times New Roman" w:eastAsia="Times New Roman" w:hAnsi="Times New Roman" w:cs="Times New Roman"/>
                <w:color w:val="000000"/>
                <w:sz w:val="24"/>
                <w:szCs w:val="24"/>
              </w:rPr>
              <w:t>DIRECCIÓN COMERCIAL</w:t>
            </w:r>
            <w:r w:rsidRPr="00F95917">
              <w:rPr>
                <w:rFonts w:ascii="Times New Roman" w:eastAsia="Times New Roman" w:hAnsi="Times New Roman" w:cs="Times New Roman"/>
                <w:color w:val="000000"/>
                <w:sz w:val="24"/>
                <w:szCs w:val="24"/>
              </w:rPr>
              <w:tab/>
              <w:t>15</w:t>
            </w:r>
          </w:hyperlink>
        </w:p>
        <w:p w14:paraId="12CF1E72"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5dfh3ilu4otn">
            <w:r w:rsidRPr="00F95917">
              <w:rPr>
                <w:rFonts w:ascii="Times New Roman" w:eastAsia="Times New Roman" w:hAnsi="Times New Roman" w:cs="Times New Roman"/>
                <w:color w:val="000000"/>
                <w:sz w:val="24"/>
                <w:szCs w:val="24"/>
              </w:rPr>
              <w:t xml:space="preserve">GESTIÓN OPERATIVA </w:t>
            </w:r>
            <w:r w:rsidRPr="00F95917">
              <w:rPr>
                <w:rFonts w:ascii="Times New Roman" w:eastAsia="Times New Roman" w:hAnsi="Times New Roman" w:cs="Times New Roman"/>
                <w:color w:val="000000"/>
                <w:sz w:val="24"/>
                <w:szCs w:val="24"/>
              </w:rPr>
              <w:tab/>
              <w:t>15</w:t>
            </w:r>
          </w:hyperlink>
        </w:p>
        <w:p w14:paraId="2ECFA9A5"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seiugqxif20f">
            <w:r w:rsidRPr="00F95917">
              <w:rPr>
                <w:rFonts w:ascii="Times New Roman" w:eastAsia="Times New Roman" w:hAnsi="Times New Roman" w:cs="Times New Roman"/>
                <w:color w:val="000000"/>
                <w:sz w:val="24"/>
                <w:szCs w:val="24"/>
              </w:rPr>
              <w:t xml:space="preserve">SECCIÓN CATASTRO DE USUARIO </w:t>
            </w:r>
            <w:r w:rsidRPr="00F95917">
              <w:rPr>
                <w:rFonts w:ascii="Times New Roman" w:eastAsia="Times New Roman" w:hAnsi="Times New Roman" w:cs="Times New Roman"/>
                <w:color w:val="000000"/>
                <w:sz w:val="24"/>
                <w:szCs w:val="24"/>
              </w:rPr>
              <w:tab/>
              <w:t>15</w:t>
            </w:r>
          </w:hyperlink>
        </w:p>
        <w:p w14:paraId="6FABFB8D"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fxy344cvfjjc">
            <w:r w:rsidRPr="00F95917">
              <w:rPr>
                <w:rFonts w:ascii="Times New Roman" w:eastAsia="Times New Roman" w:hAnsi="Times New Roman" w:cs="Times New Roman"/>
                <w:color w:val="000000"/>
                <w:sz w:val="24"/>
                <w:szCs w:val="24"/>
              </w:rPr>
              <w:t xml:space="preserve">SECCIÓN DE CORTE Y RECONEXIÓN </w:t>
            </w:r>
            <w:r w:rsidRPr="00F95917">
              <w:rPr>
                <w:rFonts w:ascii="Times New Roman" w:eastAsia="Times New Roman" w:hAnsi="Times New Roman" w:cs="Times New Roman"/>
                <w:color w:val="000000"/>
                <w:sz w:val="24"/>
                <w:szCs w:val="24"/>
              </w:rPr>
              <w:tab/>
              <w:t>17</w:t>
            </w:r>
          </w:hyperlink>
        </w:p>
        <w:p w14:paraId="33DE3D8B"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nhbt074njo3">
            <w:r w:rsidRPr="00F95917">
              <w:rPr>
                <w:rFonts w:ascii="Times New Roman" w:eastAsia="Times New Roman" w:hAnsi="Times New Roman" w:cs="Times New Roman"/>
                <w:color w:val="000000"/>
                <w:sz w:val="24"/>
                <w:szCs w:val="24"/>
              </w:rPr>
              <w:t xml:space="preserve">SECCIÓN DE MICRO MEDICIÓN  </w:t>
            </w:r>
            <w:r w:rsidRPr="00F95917">
              <w:rPr>
                <w:rFonts w:ascii="Times New Roman" w:eastAsia="Times New Roman" w:hAnsi="Times New Roman" w:cs="Times New Roman"/>
                <w:color w:val="000000"/>
                <w:sz w:val="24"/>
                <w:szCs w:val="24"/>
              </w:rPr>
              <w:tab/>
              <w:t>19</w:t>
            </w:r>
          </w:hyperlink>
        </w:p>
        <w:p w14:paraId="6FEBD7EF"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1l8xr5mp1u2u">
            <w:r w:rsidRPr="00F95917">
              <w:rPr>
                <w:rFonts w:ascii="Times New Roman" w:eastAsia="Times New Roman" w:hAnsi="Times New Roman" w:cs="Times New Roman"/>
                <w:color w:val="000000"/>
                <w:sz w:val="24"/>
                <w:szCs w:val="24"/>
              </w:rPr>
              <w:t>SERVICIO AL CLIENTE.</w:t>
            </w:r>
            <w:r w:rsidRPr="00F95917">
              <w:rPr>
                <w:rFonts w:ascii="Times New Roman" w:eastAsia="Times New Roman" w:hAnsi="Times New Roman" w:cs="Times New Roman"/>
                <w:color w:val="000000"/>
                <w:sz w:val="24"/>
                <w:szCs w:val="24"/>
              </w:rPr>
              <w:tab/>
              <w:t>22</w:t>
            </w:r>
          </w:hyperlink>
        </w:p>
        <w:p w14:paraId="45C7CEE1"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q2lqz7vscqvb">
            <w:r w:rsidRPr="00F95917">
              <w:rPr>
                <w:rFonts w:ascii="Times New Roman" w:eastAsia="Times New Roman" w:hAnsi="Times New Roman" w:cs="Times New Roman"/>
                <w:color w:val="000000"/>
                <w:sz w:val="24"/>
                <w:szCs w:val="24"/>
              </w:rPr>
              <w:t>DIRECCIÓN ADMINISTRATIVA Y FINANCIERA</w:t>
            </w:r>
            <w:r w:rsidRPr="00F95917">
              <w:rPr>
                <w:rFonts w:ascii="Times New Roman" w:eastAsia="Times New Roman" w:hAnsi="Times New Roman" w:cs="Times New Roman"/>
                <w:color w:val="000000"/>
                <w:sz w:val="24"/>
                <w:szCs w:val="24"/>
              </w:rPr>
              <w:tab/>
              <w:t>25</w:t>
            </w:r>
          </w:hyperlink>
        </w:p>
        <w:p w14:paraId="1D586CAD"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2dc5qep4dg2b">
            <w:r w:rsidRPr="00F95917">
              <w:rPr>
                <w:rFonts w:ascii="Times New Roman" w:eastAsia="Times New Roman" w:hAnsi="Times New Roman" w:cs="Times New Roman"/>
                <w:color w:val="000000"/>
                <w:sz w:val="24"/>
                <w:szCs w:val="24"/>
              </w:rPr>
              <w:t>DEPARTAMENTO DIVISIÓN FINANCIERA Y CONTABILIDAD</w:t>
            </w:r>
            <w:r w:rsidRPr="00F95917">
              <w:rPr>
                <w:rFonts w:ascii="Times New Roman" w:eastAsia="Times New Roman" w:hAnsi="Times New Roman" w:cs="Times New Roman"/>
                <w:color w:val="000000"/>
                <w:sz w:val="24"/>
                <w:szCs w:val="24"/>
              </w:rPr>
              <w:tab/>
              <w:t>25</w:t>
            </w:r>
          </w:hyperlink>
        </w:p>
        <w:p w14:paraId="644DE1A4"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vtier5ypzbx">
            <w:r w:rsidRPr="00F95917">
              <w:rPr>
                <w:rFonts w:ascii="Times New Roman" w:eastAsia="Times New Roman" w:hAnsi="Times New Roman" w:cs="Times New Roman"/>
                <w:color w:val="000000"/>
                <w:sz w:val="24"/>
                <w:szCs w:val="24"/>
              </w:rPr>
              <w:t>SECCIÓN DE PRESUPUESTO</w:t>
            </w:r>
            <w:r w:rsidRPr="00F95917">
              <w:rPr>
                <w:rFonts w:ascii="Times New Roman" w:eastAsia="Times New Roman" w:hAnsi="Times New Roman" w:cs="Times New Roman"/>
                <w:color w:val="000000"/>
                <w:sz w:val="24"/>
                <w:szCs w:val="24"/>
              </w:rPr>
              <w:tab/>
              <w:t>27</w:t>
            </w:r>
          </w:hyperlink>
        </w:p>
        <w:p w14:paraId="1AD644A5"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obwx31jtn547">
            <w:r w:rsidRPr="00F95917">
              <w:rPr>
                <w:rFonts w:ascii="Times New Roman" w:eastAsia="Times New Roman" w:hAnsi="Times New Roman" w:cs="Times New Roman"/>
                <w:color w:val="000000"/>
                <w:sz w:val="24"/>
                <w:szCs w:val="24"/>
              </w:rPr>
              <w:t>DEPARTAMENTO ADMINISTRATIVO</w:t>
            </w:r>
            <w:r w:rsidRPr="00F95917">
              <w:rPr>
                <w:rFonts w:ascii="Times New Roman" w:eastAsia="Times New Roman" w:hAnsi="Times New Roman" w:cs="Times New Roman"/>
                <w:color w:val="000000"/>
                <w:sz w:val="24"/>
                <w:szCs w:val="24"/>
              </w:rPr>
              <w:tab/>
              <w:t>30</w:t>
            </w:r>
          </w:hyperlink>
        </w:p>
        <w:p w14:paraId="29142F48"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fmxg9zhnf74k">
            <w:r w:rsidRPr="00F95917">
              <w:rPr>
                <w:rFonts w:ascii="Times New Roman" w:eastAsia="Times New Roman" w:hAnsi="Times New Roman" w:cs="Times New Roman"/>
                <w:color w:val="000000"/>
                <w:sz w:val="24"/>
                <w:szCs w:val="24"/>
              </w:rPr>
              <w:t>DEPARTAMENTO DE TECNOLOGÍA</w:t>
            </w:r>
            <w:r w:rsidRPr="00F95917">
              <w:rPr>
                <w:rFonts w:ascii="Times New Roman" w:eastAsia="Times New Roman" w:hAnsi="Times New Roman" w:cs="Times New Roman"/>
                <w:color w:val="000000"/>
                <w:sz w:val="24"/>
                <w:szCs w:val="24"/>
              </w:rPr>
              <w:tab/>
              <w:t>33</w:t>
            </w:r>
          </w:hyperlink>
        </w:p>
        <w:p w14:paraId="06669F9F"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5wdnug1p26d">
            <w:r w:rsidRPr="00F95917">
              <w:rPr>
                <w:rFonts w:ascii="Times New Roman" w:eastAsia="Times New Roman" w:hAnsi="Times New Roman" w:cs="Times New Roman"/>
                <w:color w:val="000000"/>
                <w:sz w:val="24"/>
                <w:szCs w:val="24"/>
              </w:rPr>
              <w:t>DIRECCIÓN DE COMUNICACIONES</w:t>
            </w:r>
            <w:r w:rsidRPr="00F95917">
              <w:rPr>
                <w:rFonts w:ascii="Times New Roman" w:eastAsia="Times New Roman" w:hAnsi="Times New Roman" w:cs="Times New Roman"/>
                <w:color w:val="000000"/>
                <w:sz w:val="24"/>
                <w:szCs w:val="24"/>
              </w:rPr>
              <w:tab/>
              <w:t>36</w:t>
            </w:r>
          </w:hyperlink>
        </w:p>
        <w:p w14:paraId="2A064EA9"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ahe9cybkvf5i">
            <w:r w:rsidRPr="00F95917">
              <w:rPr>
                <w:rFonts w:ascii="Times New Roman" w:eastAsia="Times New Roman" w:hAnsi="Times New Roman" w:cs="Times New Roman"/>
                <w:color w:val="000000"/>
                <w:sz w:val="24"/>
                <w:szCs w:val="24"/>
              </w:rPr>
              <w:t>DIRECCIÓN DE PLANIFICACIÓN Y DESARROLLO</w:t>
            </w:r>
            <w:r w:rsidRPr="00F95917">
              <w:rPr>
                <w:rFonts w:ascii="Times New Roman" w:eastAsia="Times New Roman" w:hAnsi="Times New Roman" w:cs="Times New Roman"/>
                <w:color w:val="000000"/>
                <w:sz w:val="24"/>
                <w:szCs w:val="24"/>
              </w:rPr>
              <w:tab/>
              <w:t>39</w:t>
            </w:r>
          </w:hyperlink>
        </w:p>
        <w:p w14:paraId="4F047034" w14:textId="77777777" w:rsidR="009A6AD3" w:rsidRPr="00F95917" w:rsidRDefault="00352804">
          <w:pPr>
            <w:widowControl w:val="0"/>
            <w:tabs>
              <w:tab w:val="right" w:leader="dot" w:pos="12000"/>
            </w:tabs>
            <w:spacing w:before="60" w:line="240" w:lineRule="auto"/>
            <w:rPr>
              <w:rFonts w:ascii="Times New Roman" w:hAnsi="Times New Roman" w:cs="Times New Roman"/>
              <w:b/>
              <w:color w:val="000000"/>
            </w:rPr>
          </w:pPr>
          <w:hyperlink w:anchor="_heading=h.4zr015lm6fcs">
            <w:r w:rsidRPr="00F95917">
              <w:rPr>
                <w:rFonts w:ascii="Times New Roman" w:eastAsia="Times New Roman" w:hAnsi="Times New Roman" w:cs="Times New Roman"/>
                <w:color w:val="000000"/>
                <w:sz w:val="24"/>
                <w:szCs w:val="24"/>
              </w:rPr>
              <w:t>Implementación de la Evaluación de Desempeño Institucional (EDI)  en CORAAMOCA</w:t>
            </w:r>
            <w:r w:rsidRPr="00F95917">
              <w:rPr>
                <w:rFonts w:ascii="Times New Roman" w:eastAsia="Times New Roman" w:hAnsi="Times New Roman" w:cs="Times New Roman"/>
                <w:color w:val="000000"/>
                <w:sz w:val="24"/>
                <w:szCs w:val="24"/>
              </w:rPr>
              <w:tab/>
              <w:t>41</w:t>
            </w:r>
          </w:hyperlink>
          <w:r w:rsidRPr="00F95917">
            <w:rPr>
              <w:rFonts w:ascii="Times New Roman" w:hAnsi="Times New Roman" w:cs="Times New Roman"/>
            </w:rPr>
            <w:fldChar w:fldCharType="end"/>
          </w:r>
        </w:p>
      </w:sdtContent>
    </w:sdt>
    <w:p w14:paraId="78514750" w14:textId="77777777" w:rsidR="009A6AD3" w:rsidRPr="00F95917" w:rsidRDefault="009A6AD3">
      <w:pPr>
        <w:spacing w:after="280"/>
        <w:rPr>
          <w:rFonts w:ascii="Times New Roman" w:eastAsia="Times New Roman" w:hAnsi="Times New Roman" w:cs="Times New Roman"/>
          <w:b/>
          <w:sz w:val="24"/>
          <w:szCs w:val="24"/>
        </w:rPr>
        <w:sectPr w:rsidR="009A6AD3" w:rsidRPr="00F95917">
          <w:pgSz w:w="11906" w:h="16838"/>
          <w:pgMar w:top="1417" w:right="1701" w:bottom="1417" w:left="1701" w:header="708" w:footer="708" w:gutter="0"/>
          <w:pgNumType w:start="1"/>
          <w:cols w:space="720"/>
        </w:sectPr>
      </w:pPr>
    </w:p>
    <w:p w14:paraId="6129D2C1" w14:textId="77777777" w:rsidR="009A6AD3" w:rsidRPr="00F95917" w:rsidRDefault="009A6AD3">
      <w:pPr>
        <w:spacing w:before="280" w:after="280" w:line="240" w:lineRule="auto"/>
        <w:jc w:val="center"/>
        <w:rPr>
          <w:rFonts w:ascii="Times New Roman" w:hAnsi="Times New Roman" w:cs="Times New Roman"/>
          <w:b/>
          <w:color w:val="000000"/>
          <w:sz w:val="28"/>
          <w:szCs w:val="28"/>
        </w:rPr>
      </w:pPr>
      <w:bookmarkStart w:id="1" w:name="_heading=h.ea4a9ljxojw3" w:colFirst="0" w:colLast="0"/>
      <w:bookmarkEnd w:id="1"/>
    </w:p>
    <w:p w14:paraId="1C871859" w14:textId="77777777" w:rsidR="009A6AD3" w:rsidRPr="00F95917" w:rsidRDefault="009A6AD3">
      <w:pPr>
        <w:spacing w:before="280" w:after="280" w:line="240" w:lineRule="auto"/>
        <w:jc w:val="center"/>
        <w:rPr>
          <w:rFonts w:ascii="Times New Roman" w:hAnsi="Times New Roman" w:cs="Times New Roman"/>
          <w:b/>
          <w:color w:val="000000"/>
          <w:sz w:val="28"/>
          <w:szCs w:val="28"/>
        </w:rPr>
      </w:pPr>
    </w:p>
    <w:p w14:paraId="05BDC6D5" w14:textId="77777777" w:rsidR="009A6AD3" w:rsidRPr="00F95917" w:rsidRDefault="009A6AD3">
      <w:pPr>
        <w:spacing w:before="280" w:after="280" w:line="240" w:lineRule="auto"/>
        <w:jc w:val="center"/>
        <w:rPr>
          <w:rFonts w:ascii="Times New Roman" w:hAnsi="Times New Roman" w:cs="Times New Roman"/>
          <w:b/>
          <w:color w:val="000000"/>
          <w:sz w:val="28"/>
          <w:szCs w:val="28"/>
        </w:rPr>
      </w:pPr>
    </w:p>
    <w:p w14:paraId="5C818B34" w14:textId="77777777" w:rsidR="009A6AD3" w:rsidRPr="00F95917" w:rsidRDefault="009A6AD3">
      <w:pPr>
        <w:spacing w:before="280" w:after="280" w:line="240" w:lineRule="auto"/>
        <w:jc w:val="center"/>
        <w:rPr>
          <w:rFonts w:ascii="Times New Roman" w:hAnsi="Times New Roman" w:cs="Times New Roman"/>
          <w:b/>
          <w:color w:val="000000"/>
          <w:sz w:val="28"/>
          <w:szCs w:val="28"/>
        </w:rPr>
      </w:pPr>
    </w:p>
    <w:p w14:paraId="70C64213" w14:textId="77777777" w:rsidR="009A6AD3" w:rsidRPr="00F95917" w:rsidRDefault="009A6AD3">
      <w:pPr>
        <w:spacing w:before="280" w:after="280" w:line="240" w:lineRule="auto"/>
        <w:jc w:val="center"/>
        <w:rPr>
          <w:rFonts w:ascii="Times New Roman" w:hAnsi="Times New Roman" w:cs="Times New Roman"/>
          <w:b/>
          <w:color w:val="000000"/>
          <w:sz w:val="28"/>
          <w:szCs w:val="28"/>
        </w:rPr>
      </w:pPr>
    </w:p>
    <w:p w14:paraId="00E1BA3C" w14:textId="77777777" w:rsidR="009A6AD3" w:rsidRPr="00F95917" w:rsidRDefault="009A6AD3">
      <w:pPr>
        <w:spacing w:before="280" w:after="280" w:line="240" w:lineRule="auto"/>
        <w:jc w:val="center"/>
        <w:rPr>
          <w:rFonts w:ascii="Times New Roman" w:hAnsi="Times New Roman" w:cs="Times New Roman"/>
          <w:b/>
          <w:color w:val="000000"/>
          <w:sz w:val="28"/>
          <w:szCs w:val="28"/>
        </w:rPr>
      </w:pPr>
    </w:p>
    <w:p w14:paraId="6EB22F7D" w14:textId="77777777" w:rsidR="009A6AD3" w:rsidRPr="00F95917" w:rsidRDefault="009A6AD3">
      <w:pPr>
        <w:spacing w:before="280" w:after="280" w:line="240" w:lineRule="auto"/>
        <w:jc w:val="center"/>
        <w:rPr>
          <w:rFonts w:ascii="Times New Roman" w:hAnsi="Times New Roman" w:cs="Times New Roman"/>
          <w:b/>
          <w:color w:val="000000"/>
          <w:sz w:val="28"/>
          <w:szCs w:val="28"/>
        </w:rPr>
      </w:pPr>
    </w:p>
    <w:p w14:paraId="44D4C83F" w14:textId="77777777" w:rsidR="009A6AD3" w:rsidRPr="00F95917" w:rsidRDefault="009A6AD3">
      <w:pPr>
        <w:spacing w:before="280" w:after="280" w:line="240" w:lineRule="auto"/>
        <w:jc w:val="center"/>
        <w:rPr>
          <w:rFonts w:ascii="Times New Roman" w:hAnsi="Times New Roman" w:cs="Times New Roman"/>
          <w:b/>
          <w:color w:val="000000"/>
          <w:sz w:val="28"/>
          <w:szCs w:val="28"/>
        </w:rPr>
      </w:pPr>
    </w:p>
    <w:p w14:paraId="3212E53D" w14:textId="5E8B3161" w:rsidR="009A6AD3" w:rsidRPr="00F95917" w:rsidRDefault="00352804">
      <w:pPr>
        <w:spacing w:before="280" w:after="280" w:line="240" w:lineRule="auto"/>
        <w:jc w:val="center"/>
        <w:rPr>
          <w:rFonts w:ascii="Times New Roman" w:hAnsi="Times New Roman" w:cs="Times New Roman"/>
          <w:b/>
          <w:color w:val="000000"/>
        </w:rPr>
      </w:pPr>
      <w:bookmarkStart w:id="2" w:name="_heading=h.2fi4xwwwb66q" w:colFirst="0" w:colLast="0"/>
      <w:bookmarkEnd w:id="2"/>
      <w:r w:rsidRPr="00F95917">
        <w:rPr>
          <w:rFonts w:ascii="Times New Roman" w:hAnsi="Times New Roman" w:cs="Times New Roman"/>
          <w:b/>
          <w:color w:val="000000"/>
          <w:sz w:val="28"/>
          <w:szCs w:val="28"/>
        </w:rPr>
        <w:t>INFORME TRIMESTRAL DE AVANCE</w:t>
      </w:r>
      <w:r w:rsidRPr="00F95917">
        <w:rPr>
          <w:rFonts w:ascii="Times New Roman" w:hAnsi="Times New Roman" w:cs="Times New Roman"/>
          <w:color w:val="000000"/>
        </w:rPr>
        <w:br/>
      </w:r>
      <w:r w:rsidRPr="00F95917">
        <w:rPr>
          <w:rFonts w:ascii="Times New Roman" w:hAnsi="Times New Roman" w:cs="Times New Roman"/>
          <w:b/>
          <w:color w:val="000000"/>
        </w:rPr>
        <w:t>CORAAMOCA</w:t>
      </w:r>
      <w:r w:rsidRPr="00F95917">
        <w:rPr>
          <w:rFonts w:ascii="Times New Roman" w:hAnsi="Times New Roman" w:cs="Times New Roman"/>
          <w:color w:val="000000"/>
        </w:rPr>
        <w:br/>
      </w:r>
      <w:r w:rsidRPr="00F95917">
        <w:rPr>
          <w:rFonts w:ascii="Times New Roman" w:hAnsi="Times New Roman" w:cs="Times New Roman"/>
          <w:b/>
          <w:color w:val="000000"/>
        </w:rPr>
        <w:t xml:space="preserve">Período: </w:t>
      </w:r>
      <w:r w:rsidR="00C46161" w:rsidRPr="00F95917">
        <w:rPr>
          <w:rFonts w:ascii="Times New Roman" w:hAnsi="Times New Roman" w:cs="Times New Roman"/>
          <w:b/>
          <w:color w:val="000000"/>
        </w:rPr>
        <w:t>octubre</w:t>
      </w:r>
      <w:r w:rsidRPr="00F95917">
        <w:rPr>
          <w:rFonts w:ascii="Times New Roman" w:hAnsi="Times New Roman" w:cs="Times New Roman"/>
          <w:b/>
          <w:color w:val="000000"/>
        </w:rPr>
        <w:t xml:space="preserve"> – </w:t>
      </w:r>
      <w:r w:rsidR="00C46161" w:rsidRPr="00F95917">
        <w:rPr>
          <w:rFonts w:ascii="Times New Roman" w:hAnsi="Times New Roman" w:cs="Times New Roman"/>
          <w:b/>
          <w:color w:val="000000"/>
        </w:rPr>
        <w:t>dic</w:t>
      </w:r>
      <w:r w:rsidRPr="00F95917">
        <w:rPr>
          <w:rFonts w:ascii="Times New Roman" w:hAnsi="Times New Roman" w:cs="Times New Roman"/>
          <w:b/>
          <w:color w:val="000000"/>
        </w:rPr>
        <w:t>iembre, 2025</w:t>
      </w:r>
    </w:p>
    <w:p w14:paraId="19F13286" w14:textId="77777777" w:rsidR="009A6AD3" w:rsidRPr="00F95917" w:rsidRDefault="009A6AD3">
      <w:pPr>
        <w:spacing w:after="280"/>
        <w:jc w:val="both"/>
        <w:rPr>
          <w:rFonts w:ascii="Times New Roman" w:eastAsia="Times New Roman" w:hAnsi="Times New Roman" w:cs="Times New Roman"/>
          <w:b/>
          <w:sz w:val="24"/>
          <w:szCs w:val="24"/>
        </w:rPr>
      </w:pPr>
    </w:p>
    <w:p w14:paraId="552BFE98" w14:textId="77777777" w:rsidR="009A6AD3" w:rsidRPr="00F95917" w:rsidRDefault="009A6AD3">
      <w:pPr>
        <w:spacing w:after="280"/>
        <w:jc w:val="both"/>
        <w:rPr>
          <w:rFonts w:ascii="Times New Roman" w:eastAsia="Times New Roman" w:hAnsi="Times New Roman" w:cs="Times New Roman"/>
          <w:b/>
          <w:sz w:val="24"/>
          <w:szCs w:val="24"/>
        </w:rPr>
      </w:pPr>
    </w:p>
    <w:p w14:paraId="13D2E4BD" w14:textId="77777777" w:rsidR="009A6AD3" w:rsidRPr="00F95917" w:rsidRDefault="009A6AD3">
      <w:pPr>
        <w:spacing w:after="280"/>
        <w:jc w:val="both"/>
        <w:rPr>
          <w:rFonts w:ascii="Times New Roman" w:eastAsia="Times New Roman" w:hAnsi="Times New Roman" w:cs="Times New Roman"/>
          <w:b/>
          <w:sz w:val="24"/>
          <w:szCs w:val="24"/>
        </w:rPr>
        <w:sectPr w:rsidR="009A6AD3" w:rsidRPr="00F95917">
          <w:footerReference w:type="default" r:id="rId10"/>
          <w:pgSz w:w="11906" w:h="16838"/>
          <w:pgMar w:top="1417" w:right="1701" w:bottom="1417" w:left="1701" w:header="708" w:footer="708" w:gutter="0"/>
          <w:cols w:space="720"/>
        </w:sectPr>
      </w:pPr>
    </w:p>
    <w:p w14:paraId="1C9DE022" w14:textId="77777777" w:rsidR="009A6AD3" w:rsidRPr="00F95917" w:rsidRDefault="00352804">
      <w:pPr>
        <w:spacing w:after="280"/>
        <w:jc w:val="center"/>
        <w:rPr>
          <w:rFonts w:ascii="Times New Roman" w:eastAsia="Times New Roman" w:hAnsi="Times New Roman" w:cs="Times New Roman"/>
          <w:b/>
          <w:sz w:val="24"/>
          <w:szCs w:val="24"/>
        </w:rPr>
      </w:pPr>
      <w:r w:rsidRPr="00F95917">
        <w:rPr>
          <w:rFonts w:ascii="Times New Roman" w:eastAsia="Times New Roman" w:hAnsi="Times New Roman" w:cs="Times New Roman"/>
          <w:b/>
          <w:sz w:val="24"/>
          <w:szCs w:val="24"/>
        </w:rPr>
        <w:t>INFORME TRIMESTRAL DE AVANCE</w:t>
      </w:r>
    </w:p>
    <w:p w14:paraId="6FAC380A" w14:textId="77777777" w:rsidR="009A6AD3" w:rsidRPr="00F95917" w:rsidRDefault="00352804">
      <w:pPr>
        <w:pStyle w:val="Ttulo1"/>
      </w:pPr>
      <w:bookmarkStart w:id="3" w:name="_heading=h.pungkrm3i5fc" w:colFirst="0" w:colLast="0"/>
      <w:bookmarkEnd w:id="3"/>
      <w:r w:rsidRPr="00F95917">
        <w:t>DIRECCIÓN TÉCNICA</w:t>
      </w:r>
    </w:p>
    <w:p w14:paraId="3CEEC09C" w14:textId="77777777" w:rsidR="009A6AD3" w:rsidRPr="00F95917" w:rsidRDefault="00352804">
      <w:pPr>
        <w:pStyle w:val="Ttulo1"/>
        <w:rPr>
          <w:rStyle w:val="nfasis"/>
        </w:rPr>
      </w:pPr>
      <w:bookmarkStart w:id="4" w:name="_heading=h.8w9dbmxg762u" w:colFirst="0" w:colLast="0"/>
      <w:bookmarkEnd w:id="4"/>
      <w:r w:rsidRPr="00F95917">
        <w:rPr>
          <w:rStyle w:val="nfasis"/>
        </w:rPr>
        <w:t xml:space="preserve">DEPARTAMENTO PRODUCCIÓN Y TRATAMIENTO Y CALIDAD DE AGUA POTABLE </w:t>
      </w:r>
    </w:p>
    <w:p w14:paraId="2E5FE695" w14:textId="77777777" w:rsidR="009A6AD3" w:rsidRPr="00F95917" w:rsidRDefault="00352804">
      <w:pPr>
        <w:spacing w:before="280" w:after="280"/>
        <w:jc w:val="both"/>
        <w:rPr>
          <w:rFonts w:ascii="Times New Roman" w:eastAsia="Times New Roman" w:hAnsi="Times New Roman" w:cs="Times New Roman"/>
          <w:b/>
          <w:sz w:val="24"/>
          <w:szCs w:val="24"/>
        </w:rPr>
      </w:pPr>
      <w:r w:rsidRPr="00F95917">
        <w:rPr>
          <w:rFonts w:ascii="Times New Roman" w:eastAsia="Times New Roman" w:hAnsi="Times New Roman" w:cs="Times New Roman"/>
          <w:b/>
          <w:sz w:val="24"/>
          <w:szCs w:val="24"/>
        </w:rPr>
        <w:t>1. Introducción</w:t>
      </w:r>
    </w:p>
    <w:p w14:paraId="301DA7AA" w14:textId="0A0D4B50" w:rsidR="009A6AD3" w:rsidRPr="00F95917" w:rsidRDefault="00352804">
      <w:pPr>
        <w:spacing w:before="280"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El presente informe trimestral correspondiente al periodo </w:t>
      </w:r>
      <w:r w:rsidR="00340410" w:rsidRPr="00F95917">
        <w:rPr>
          <w:rFonts w:ascii="Times New Roman" w:hAnsi="Times New Roman" w:cs="Times New Roman"/>
        </w:rPr>
        <w:t>octubre – diciembre, 2025</w:t>
      </w:r>
      <w:r w:rsidRPr="00F95917">
        <w:rPr>
          <w:rFonts w:ascii="Times New Roman" w:eastAsia="Times New Roman" w:hAnsi="Times New Roman" w:cs="Times New Roman"/>
          <w:sz w:val="24"/>
          <w:szCs w:val="24"/>
        </w:rPr>
        <w:t>, elaborado por el Departamento de Producción, Tratamiento y Calidad del agua potable de CORAAMOCA, tiene como propósito presentar los avances, logros, desafíos y actividades realizadas en el cumplimiento del Plan Operativo Anual (POA) institucional.</w:t>
      </w:r>
    </w:p>
    <w:p w14:paraId="7CB5EDCF" w14:textId="77777777" w:rsidR="009A6AD3" w:rsidRPr="00F95917" w:rsidRDefault="00352804">
      <w:pPr>
        <w:spacing w:before="280" w:after="280"/>
        <w:jc w:val="both"/>
        <w:rPr>
          <w:rFonts w:ascii="Times New Roman" w:eastAsia="Times New Roman" w:hAnsi="Times New Roman" w:cs="Times New Roman"/>
          <w:b/>
          <w:sz w:val="24"/>
          <w:szCs w:val="24"/>
        </w:rPr>
      </w:pPr>
      <w:r w:rsidRPr="00F95917">
        <w:rPr>
          <w:rFonts w:ascii="Times New Roman" w:eastAsia="Times New Roman" w:hAnsi="Times New Roman" w:cs="Times New Roman"/>
          <w:b/>
          <w:sz w:val="24"/>
          <w:szCs w:val="24"/>
        </w:rPr>
        <w:t>2. Actividades Realizadas</w:t>
      </w:r>
    </w:p>
    <w:p w14:paraId="6A712238" w14:textId="77777777" w:rsidR="009A6AD3" w:rsidRPr="00F95917" w:rsidRDefault="00352804">
      <w:pPr>
        <w:spacing w:before="280" w:after="28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Listado de las actividades ejecutadas durante los últimos tres meses.</w:t>
      </w:r>
    </w:p>
    <w:tbl>
      <w:tblPr>
        <w:tblStyle w:val="a"/>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
        <w:gridCol w:w="2018"/>
        <w:gridCol w:w="1417"/>
        <w:gridCol w:w="2621"/>
        <w:gridCol w:w="1909"/>
      </w:tblGrid>
      <w:tr w:rsidR="009A6AD3" w:rsidRPr="00F95917" w14:paraId="6F047DFE" w14:textId="77777777" w:rsidTr="009A6AD3">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29" w:type="dxa"/>
          </w:tcPr>
          <w:p w14:paraId="113AC0A6" w14:textId="77777777" w:rsidR="009A6AD3" w:rsidRPr="00F95917" w:rsidRDefault="00352804">
            <w:pPr>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     N.º</w:t>
            </w:r>
          </w:p>
        </w:tc>
        <w:tc>
          <w:tcPr>
            <w:tcW w:w="2018" w:type="dxa"/>
          </w:tcPr>
          <w:p w14:paraId="15FD4EEA" w14:textId="77777777" w:rsidR="009A6AD3" w:rsidRPr="00F95917"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Actividad</w:t>
            </w:r>
          </w:p>
        </w:tc>
        <w:tc>
          <w:tcPr>
            <w:tcW w:w="1417" w:type="dxa"/>
          </w:tcPr>
          <w:p w14:paraId="31C919BC" w14:textId="77777777" w:rsidR="009A6AD3" w:rsidRPr="00F95917"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Fecha de Ejecución</w:t>
            </w:r>
          </w:p>
        </w:tc>
        <w:tc>
          <w:tcPr>
            <w:tcW w:w="2621" w:type="dxa"/>
          </w:tcPr>
          <w:p w14:paraId="0AED1A04" w14:textId="77777777" w:rsidR="009A6AD3" w:rsidRPr="00F95917"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Responsable</w:t>
            </w:r>
          </w:p>
        </w:tc>
        <w:tc>
          <w:tcPr>
            <w:tcW w:w="1909" w:type="dxa"/>
          </w:tcPr>
          <w:p w14:paraId="450BC154" w14:textId="77777777" w:rsidR="009A6AD3" w:rsidRPr="00F95917" w:rsidRDefault="0035280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Estado (Completada/En Proceso)</w:t>
            </w:r>
          </w:p>
        </w:tc>
      </w:tr>
      <w:tr w:rsidR="00C46161" w:rsidRPr="00F95917" w14:paraId="2168BDD7" w14:textId="77777777"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 w:type="dxa"/>
          </w:tcPr>
          <w:p w14:paraId="1A62683F" w14:textId="77777777" w:rsidR="00C46161" w:rsidRPr="00F95917" w:rsidRDefault="00C46161" w:rsidP="00C46161">
            <w:pPr>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1</w:t>
            </w:r>
          </w:p>
        </w:tc>
        <w:tc>
          <w:tcPr>
            <w:tcW w:w="2018" w:type="dxa"/>
          </w:tcPr>
          <w:p w14:paraId="4C45ECD0" w14:textId="77777777"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Toma de muestras</w:t>
            </w:r>
          </w:p>
        </w:tc>
        <w:tc>
          <w:tcPr>
            <w:tcW w:w="1417" w:type="dxa"/>
          </w:tcPr>
          <w:p w14:paraId="319ABCAF" w14:textId="690FBC5C"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hAnsi="Times New Roman" w:cs="Times New Roman"/>
              </w:rPr>
              <w:t>octubre – diciembre, 2025</w:t>
            </w:r>
          </w:p>
        </w:tc>
        <w:tc>
          <w:tcPr>
            <w:tcW w:w="2621" w:type="dxa"/>
          </w:tcPr>
          <w:p w14:paraId="1845463D" w14:textId="77777777"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Sección de laboratorio de agua potable </w:t>
            </w:r>
          </w:p>
        </w:tc>
        <w:tc>
          <w:tcPr>
            <w:tcW w:w="1909" w:type="dxa"/>
          </w:tcPr>
          <w:p w14:paraId="34A462A2" w14:textId="77777777"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Completada</w:t>
            </w:r>
          </w:p>
        </w:tc>
      </w:tr>
      <w:tr w:rsidR="00C46161" w:rsidRPr="00F95917" w14:paraId="42199A05" w14:textId="77777777" w:rsidTr="009A6AD3">
        <w:tc>
          <w:tcPr>
            <w:cnfStyle w:val="001000000000" w:firstRow="0" w:lastRow="0" w:firstColumn="1" w:lastColumn="0" w:oddVBand="0" w:evenVBand="0" w:oddHBand="0" w:evenHBand="0" w:firstRowFirstColumn="0" w:firstRowLastColumn="0" w:lastRowFirstColumn="0" w:lastRowLastColumn="0"/>
            <w:tcW w:w="529" w:type="dxa"/>
          </w:tcPr>
          <w:p w14:paraId="4A47A48A" w14:textId="77777777" w:rsidR="00C46161" w:rsidRPr="00F95917" w:rsidRDefault="00C46161" w:rsidP="00C46161">
            <w:pPr>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2</w:t>
            </w:r>
          </w:p>
        </w:tc>
        <w:tc>
          <w:tcPr>
            <w:tcW w:w="2018" w:type="dxa"/>
          </w:tcPr>
          <w:p w14:paraId="39802E41" w14:textId="77777777" w:rsidR="00C46161" w:rsidRPr="00F95917" w:rsidRDefault="00C46161" w:rsidP="00C4616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Toma de cloro residual</w:t>
            </w:r>
          </w:p>
        </w:tc>
        <w:tc>
          <w:tcPr>
            <w:tcW w:w="1417" w:type="dxa"/>
          </w:tcPr>
          <w:p w14:paraId="057B5194" w14:textId="4C01F6A0" w:rsidR="00C46161" w:rsidRPr="00F95917" w:rsidRDefault="00C46161" w:rsidP="00C4616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hAnsi="Times New Roman" w:cs="Times New Roman"/>
              </w:rPr>
              <w:t>octubre – diciembre, 2025</w:t>
            </w:r>
          </w:p>
        </w:tc>
        <w:tc>
          <w:tcPr>
            <w:tcW w:w="2621" w:type="dxa"/>
          </w:tcPr>
          <w:p w14:paraId="66F545B3" w14:textId="77777777" w:rsidR="00C46161" w:rsidRPr="00F95917" w:rsidRDefault="00C46161" w:rsidP="00C4616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Sección de control de calidad de agua potable </w:t>
            </w:r>
          </w:p>
        </w:tc>
        <w:tc>
          <w:tcPr>
            <w:tcW w:w="1909" w:type="dxa"/>
          </w:tcPr>
          <w:p w14:paraId="6A7FC0F0" w14:textId="77777777" w:rsidR="00C46161" w:rsidRPr="00F95917" w:rsidRDefault="00C46161" w:rsidP="00C4616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Completada </w:t>
            </w:r>
          </w:p>
        </w:tc>
      </w:tr>
      <w:tr w:rsidR="00C46161" w:rsidRPr="00F95917" w14:paraId="07D15BAC" w14:textId="77777777"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 w:type="dxa"/>
          </w:tcPr>
          <w:p w14:paraId="6B367BB2" w14:textId="77777777" w:rsidR="00C46161" w:rsidRPr="00F95917" w:rsidRDefault="00C46161" w:rsidP="00C46161">
            <w:pPr>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3</w:t>
            </w:r>
          </w:p>
        </w:tc>
        <w:tc>
          <w:tcPr>
            <w:tcW w:w="2018" w:type="dxa"/>
          </w:tcPr>
          <w:p w14:paraId="24343940" w14:textId="77777777"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Análisis de las muestras  </w:t>
            </w:r>
          </w:p>
        </w:tc>
        <w:tc>
          <w:tcPr>
            <w:tcW w:w="1417" w:type="dxa"/>
          </w:tcPr>
          <w:p w14:paraId="02852126" w14:textId="19ECD851"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hAnsi="Times New Roman" w:cs="Times New Roman"/>
              </w:rPr>
              <w:t>octubre – diciembre, 2025</w:t>
            </w:r>
          </w:p>
        </w:tc>
        <w:tc>
          <w:tcPr>
            <w:tcW w:w="2621" w:type="dxa"/>
          </w:tcPr>
          <w:p w14:paraId="48555A90" w14:textId="77777777"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Sección de laboratorio de agua potable </w:t>
            </w:r>
          </w:p>
        </w:tc>
        <w:tc>
          <w:tcPr>
            <w:tcW w:w="1909" w:type="dxa"/>
          </w:tcPr>
          <w:p w14:paraId="0D802328" w14:textId="77777777"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Completada </w:t>
            </w:r>
          </w:p>
        </w:tc>
      </w:tr>
      <w:tr w:rsidR="00C46161" w:rsidRPr="00F95917" w14:paraId="26372DE5" w14:textId="77777777" w:rsidTr="009A6AD3">
        <w:tc>
          <w:tcPr>
            <w:cnfStyle w:val="001000000000" w:firstRow="0" w:lastRow="0" w:firstColumn="1" w:lastColumn="0" w:oddVBand="0" w:evenVBand="0" w:oddHBand="0" w:evenHBand="0" w:firstRowFirstColumn="0" w:firstRowLastColumn="0" w:lastRowFirstColumn="0" w:lastRowLastColumn="0"/>
            <w:tcW w:w="529" w:type="dxa"/>
          </w:tcPr>
          <w:p w14:paraId="05B69A6C" w14:textId="77777777" w:rsidR="00C46161" w:rsidRPr="00F95917" w:rsidRDefault="00C46161" w:rsidP="00C46161">
            <w:pPr>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4</w:t>
            </w:r>
          </w:p>
        </w:tc>
        <w:tc>
          <w:tcPr>
            <w:tcW w:w="2018" w:type="dxa"/>
          </w:tcPr>
          <w:p w14:paraId="494ED8E8" w14:textId="77777777" w:rsidR="00C46161" w:rsidRPr="00F95917" w:rsidRDefault="00C46161" w:rsidP="00C4616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Producción de agua potable </w:t>
            </w:r>
          </w:p>
        </w:tc>
        <w:tc>
          <w:tcPr>
            <w:tcW w:w="1417" w:type="dxa"/>
          </w:tcPr>
          <w:p w14:paraId="70E4148B" w14:textId="04E7B43F" w:rsidR="00C46161" w:rsidRPr="00F95917" w:rsidRDefault="00C46161" w:rsidP="00C4616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hAnsi="Times New Roman" w:cs="Times New Roman"/>
              </w:rPr>
              <w:t>octubre – diciembre, 2025</w:t>
            </w:r>
          </w:p>
        </w:tc>
        <w:tc>
          <w:tcPr>
            <w:tcW w:w="2621" w:type="dxa"/>
          </w:tcPr>
          <w:p w14:paraId="78F517A5" w14:textId="77777777" w:rsidR="00C46161" w:rsidRPr="00F95917" w:rsidRDefault="00C46161" w:rsidP="00C4616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Dpto. Producción, Tratamiento y Calidad de Agua Potable </w:t>
            </w:r>
          </w:p>
        </w:tc>
        <w:tc>
          <w:tcPr>
            <w:tcW w:w="1909" w:type="dxa"/>
          </w:tcPr>
          <w:p w14:paraId="6D991E95" w14:textId="77777777" w:rsidR="00C46161" w:rsidRPr="00F95917" w:rsidRDefault="00C46161" w:rsidP="00C4616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Completada </w:t>
            </w:r>
          </w:p>
        </w:tc>
      </w:tr>
      <w:tr w:rsidR="00C46161" w:rsidRPr="00F95917" w14:paraId="49B773D0" w14:textId="77777777"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 w:type="dxa"/>
          </w:tcPr>
          <w:p w14:paraId="2DE87618" w14:textId="77777777" w:rsidR="00C46161" w:rsidRPr="00F95917" w:rsidRDefault="00C46161" w:rsidP="00C46161">
            <w:pPr>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5 </w:t>
            </w:r>
          </w:p>
        </w:tc>
        <w:tc>
          <w:tcPr>
            <w:tcW w:w="2018" w:type="dxa"/>
          </w:tcPr>
          <w:p w14:paraId="4A0750A2" w14:textId="77777777"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Limpieza de calzada de los módulos con la máquina de lavado a presión </w:t>
            </w:r>
          </w:p>
        </w:tc>
        <w:tc>
          <w:tcPr>
            <w:tcW w:w="1417" w:type="dxa"/>
          </w:tcPr>
          <w:p w14:paraId="15AD2F7F" w14:textId="72A9F9CE"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hAnsi="Times New Roman" w:cs="Times New Roman"/>
              </w:rPr>
              <w:t>octubre – diciembre, 2025</w:t>
            </w:r>
          </w:p>
        </w:tc>
        <w:tc>
          <w:tcPr>
            <w:tcW w:w="2621" w:type="dxa"/>
          </w:tcPr>
          <w:p w14:paraId="3003CA0B" w14:textId="77777777"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Supervisor de grupo y operadores de válvulas </w:t>
            </w:r>
          </w:p>
        </w:tc>
        <w:tc>
          <w:tcPr>
            <w:tcW w:w="1909" w:type="dxa"/>
          </w:tcPr>
          <w:p w14:paraId="1C6AD699" w14:textId="77777777"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En proceso </w:t>
            </w:r>
          </w:p>
        </w:tc>
      </w:tr>
      <w:tr w:rsidR="00C46161" w:rsidRPr="00F95917" w14:paraId="60366B7E" w14:textId="77777777" w:rsidTr="009A6AD3">
        <w:tc>
          <w:tcPr>
            <w:cnfStyle w:val="001000000000" w:firstRow="0" w:lastRow="0" w:firstColumn="1" w:lastColumn="0" w:oddVBand="0" w:evenVBand="0" w:oddHBand="0" w:evenHBand="0" w:firstRowFirstColumn="0" w:firstRowLastColumn="0" w:lastRowFirstColumn="0" w:lastRowLastColumn="0"/>
            <w:tcW w:w="529" w:type="dxa"/>
          </w:tcPr>
          <w:p w14:paraId="1DE2D04D" w14:textId="77777777" w:rsidR="00C46161" w:rsidRPr="00F95917" w:rsidRDefault="00C46161" w:rsidP="00C46161">
            <w:pPr>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6</w:t>
            </w:r>
          </w:p>
        </w:tc>
        <w:tc>
          <w:tcPr>
            <w:tcW w:w="2018" w:type="dxa"/>
          </w:tcPr>
          <w:p w14:paraId="215DD65E" w14:textId="77777777" w:rsidR="00C46161" w:rsidRPr="00F95917" w:rsidRDefault="00C46161" w:rsidP="00C4616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Mantenimiento del jardín con la máquina de cortar césped </w:t>
            </w:r>
          </w:p>
        </w:tc>
        <w:tc>
          <w:tcPr>
            <w:tcW w:w="1417" w:type="dxa"/>
          </w:tcPr>
          <w:p w14:paraId="27F59710" w14:textId="4853761A" w:rsidR="00C46161" w:rsidRPr="00F95917" w:rsidRDefault="00C46161" w:rsidP="00C4616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hAnsi="Times New Roman" w:cs="Times New Roman"/>
              </w:rPr>
              <w:t>octubre – diciembre, 2025</w:t>
            </w:r>
          </w:p>
        </w:tc>
        <w:tc>
          <w:tcPr>
            <w:tcW w:w="2621" w:type="dxa"/>
          </w:tcPr>
          <w:p w14:paraId="13B0FC29" w14:textId="77777777" w:rsidR="00C46161" w:rsidRPr="00F95917" w:rsidRDefault="00C46161" w:rsidP="00C4616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Jardinero</w:t>
            </w:r>
          </w:p>
        </w:tc>
        <w:tc>
          <w:tcPr>
            <w:tcW w:w="1909" w:type="dxa"/>
          </w:tcPr>
          <w:p w14:paraId="07C65EFB" w14:textId="77777777" w:rsidR="00C46161" w:rsidRPr="00F95917" w:rsidRDefault="00C46161" w:rsidP="00C4616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Completada </w:t>
            </w:r>
          </w:p>
        </w:tc>
      </w:tr>
      <w:tr w:rsidR="00C46161" w:rsidRPr="00F95917" w14:paraId="004717BD" w14:textId="77777777"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 w:type="dxa"/>
          </w:tcPr>
          <w:p w14:paraId="22C6B657" w14:textId="77777777" w:rsidR="00C46161" w:rsidRPr="00F95917" w:rsidRDefault="00C46161" w:rsidP="00C46161">
            <w:pPr>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7</w:t>
            </w:r>
          </w:p>
        </w:tc>
        <w:tc>
          <w:tcPr>
            <w:tcW w:w="2018" w:type="dxa"/>
          </w:tcPr>
          <w:p w14:paraId="3C4DDADB" w14:textId="77777777"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Instalación de cloradores en tableta </w:t>
            </w:r>
          </w:p>
        </w:tc>
        <w:tc>
          <w:tcPr>
            <w:tcW w:w="1417" w:type="dxa"/>
          </w:tcPr>
          <w:p w14:paraId="11D1E6B1" w14:textId="5D8BD26F"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hAnsi="Times New Roman" w:cs="Times New Roman"/>
              </w:rPr>
              <w:t>octubre – diciembre, 2025</w:t>
            </w:r>
          </w:p>
        </w:tc>
        <w:tc>
          <w:tcPr>
            <w:tcW w:w="2621" w:type="dxa"/>
          </w:tcPr>
          <w:p w14:paraId="3C8BD3B1" w14:textId="77777777"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Técnicos de cloración </w:t>
            </w:r>
          </w:p>
        </w:tc>
        <w:tc>
          <w:tcPr>
            <w:tcW w:w="1909" w:type="dxa"/>
          </w:tcPr>
          <w:p w14:paraId="5B44FA67" w14:textId="77777777" w:rsidR="00C46161" w:rsidRPr="00F95917" w:rsidRDefault="00C46161" w:rsidP="00C4616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En proceso</w:t>
            </w:r>
          </w:p>
        </w:tc>
      </w:tr>
    </w:tbl>
    <w:p w14:paraId="42666ABA" w14:textId="77777777" w:rsidR="009A6AD3" w:rsidRPr="00F95917" w:rsidRDefault="009A6AD3">
      <w:pPr>
        <w:spacing w:before="280" w:after="280"/>
        <w:jc w:val="both"/>
        <w:rPr>
          <w:rFonts w:ascii="Times New Roman" w:eastAsia="Times New Roman" w:hAnsi="Times New Roman" w:cs="Times New Roman"/>
          <w:b/>
          <w:sz w:val="24"/>
          <w:szCs w:val="24"/>
        </w:rPr>
      </w:pPr>
    </w:p>
    <w:p w14:paraId="6E193CD5" w14:textId="77777777" w:rsidR="009A6AD3" w:rsidRPr="00F95917" w:rsidRDefault="009A6AD3">
      <w:pPr>
        <w:spacing w:before="280" w:after="280"/>
        <w:jc w:val="both"/>
        <w:rPr>
          <w:rFonts w:ascii="Times New Roman" w:eastAsia="Times New Roman" w:hAnsi="Times New Roman" w:cs="Times New Roman"/>
          <w:b/>
          <w:sz w:val="24"/>
          <w:szCs w:val="24"/>
        </w:rPr>
      </w:pPr>
    </w:p>
    <w:p w14:paraId="7C460F12" w14:textId="77777777" w:rsidR="009A6AD3" w:rsidRPr="00F95917" w:rsidRDefault="009A6AD3">
      <w:pPr>
        <w:spacing w:after="280"/>
        <w:jc w:val="both"/>
        <w:rPr>
          <w:rFonts w:ascii="Times New Roman" w:eastAsia="Times New Roman" w:hAnsi="Times New Roman" w:cs="Times New Roman"/>
          <w:b/>
          <w:sz w:val="24"/>
          <w:szCs w:val="24"/>
        </w:rPr>
      </w:pPr>
    </w:p>
    <w:p w14:paraId="26BD182E" w14:textId="77777777" w:rsidR="009A6AD3" w:rsidRPr="00F95917" w:rsidRDefault="00352804">
      <w:pPr>
        <w:pStyle w:val="Ttulo1"/>
        <w:rPr>
          <w:rStyle w:val="nfasis"/>
        </w:rPr>
      </w:pPr>
      <w:bookmarkStart w:id="5" w:name="_heading=h.md3rbrujqzuo" w:colFirst="0" w:colLast="0"/>
      <w:bookmarkEnd w:id="5"/>
      <w:r w:rsidRPr="00F95917">
        <w:rPr>
          <w:rStyle w:val="nfasis"/>
        </w:rPr>
        <w:t>DEPARTAMENTO DE OPERACIÓN Y MANTENIMIENTO</w:t>
      </w:r>
      <w:r w:rsidRPr="00F95917">
        <w:rPr>
          <w:rStyle w:val="nfasis"/>
        </w:rPr>
        <w:br/>
      </w:r>
    </w:p>
    <w:p w14:paraId="7FC4CD29"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Durante el período evaluado, la División de Servicios Generales y Mantenimiento, a través de sus diferentes secciones, mantuvo una ejecución constante de mantenimientos preventivos y correctivos en la sede central y en las demás instalaciones pertenecientes a la institución. Entre las principales acciones realizadas se destacan el mantenimiento de aires acondicionados, baterías de inversores, pintura, reparaciones eléctricas y nuevas instalaciones eléctricas en diversas áreas operativas y administrativas.</w:t>
      </w:r>
    </w:p>
    <w:p w14:paraId="3BFFA91D"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Asimismo, se realizó la adquisición de mobiliarios para oficinas que no contaban con las condiciones adecuadas para el desarrollo de sus funciones, logrando habilitar espacios más confortables y funcionales que contribuyen al buen desempeño de los departamentos.</w:t>
      </w:r>
    </w:p>
    <w:p w14:paraId="5A0783E4"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De igual manera, se adquirieron equipos de refrigeración (aires acondicionados), inversores y baterías, fortaleciendo el funcionamiento y la continuidad operativa de las instalaciones institucionales.</w:t>
      </w:r>
    </w:p>
    <w:p w14:paraId="6D5BB12B"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Entre los logros más relevantes de esta división se destacan:</w:t>
      </w:r>
    </w:p>
    <w:p w14:paraId="71A8BBAC" w14:textId="77777777" w:rsidR="007540A9" w:rsidRPr="007540A9" w:rsidRDefault="007540A9" w:rsidP="007540A9">
      <w:pPr>
        <w:numPr>
          <w:ilvl w:val="0"/>
          <w:numId w:val="26"/>
        </w:num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 xml:space="preserve">Habilitación del nuevo local del Centro de Servicio al Cliente de </w:t>
      </w:r>
      <w:proofErr w:type="spellStart"/>
      <w:r w:rsidRPr="007540A9">
        <w:rPr>
          <w:rFonts w:ascii="Times New Roman" w:eastAsia="Times New Roman" w:hAnsi="Times New Roman" w:cs="Times New Roman"/>
          <w:sz w:val="24"/>
          <w:szCs w:val="24"/>
          <w:lang w:val="es-MX"/>
        </w:rPr>
        <w:t>Jamao</w:t>
      </w:r>
      <w:proofErr w:type="spellEnd"/>
      <w:r w:rsidRPr="007540A9">
        <w:rPr>
          <w:rFonts w:ascii="Times New Roman" w:eastAsia="Times New Roman" w:hAnsi="Times New Roman" w:cs="Times New Roman"/>
          <w:sz w:val="24"/>
          <w:szCs w:val="24"/>
          <w:lang w:val="es-MX"/>
        </w:rPr>
        <w:t xml:space="preserve"> al Norte.</w:t>
      </w:r>
    </w:p>
    <w:p w14:paraId="7134BBD4" w14:textId="77777777" w:rsidR="007540A9" w:rsidRPr="007540A9" w:rsidRDefault="007540A9" w:rsidP="007540A9">
      <w:pPr>
        <w:numPr>
          <w:ilvl w:val="0"/>
          <w:numId w:val="26"/>
        </w:num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Dotación de nuevos equipos energéticos (inversores) y mobiliarios a los Centros de Servicio al Cliente.</w:t>
      </w:r>
    </w:p>
    <w:p w14:paraId="0F16A815" w14:textId="77777777" w:rsidR="007540A9" w:rsidRPr="007540A9" w:rsidRDefault="007540A9" w:rsidP="007540A9">
      <w:pPr>
        <w:numPr>
          <w:ilvl w:val="0"/>
          <w:numId w:val="26"/>
        </w:numPr>
        <w:spacing w:before="280" w:after="280"/>
        <w:jc w:val="both"/>
        <w:rPr>
          <w:rFonts w:ascii="Times New Roman" w:eastAsia="Times New Roman" w:hAnsi="Times New Roman" w:cs="Times New Roman"/>
          <w:color w:val="000000" w:themeColor="text1"/>
          <w:sz w:val="24"/>
          <w:szCs w:val="24"/>
          <w:lang w:val="es-MX"/>
        </w:rPr>
      </w:pPr>
      <w:r w:rsidRPr="007540A9">
        <w:rPr>
          <w:rFonts w:ascii="Times New Roman" w:eastAsia="Times New Roman" w:hAnsi="Times New Roman" w:cs="Times New Roman"/>
          <w:sz w:val="24"/>
          <w:szCs w:val="24"/>
          <w:lang w:val="es-MX"/>
        </w:rPr>
        <w:t>P</w:t>
      </w:r>
      <w:r w:rsidRPr="007540A9">
        <w:rPr>
          <w:rFonts w:ascii="Times New Roman" w:eastAsia="Times New Roman" w:hAnsi="Times New Roman" w:cs="Times New Roman"/>
          <w:color w:val="000000" w:themeColor="text1"/>
          <w:sz w:val="24"/>
          <w:szCs w:val="24"/>
          <w:lang w:val="es-MX"/>
        </w:rPr>
        <w:t xml:space="preserve">intura y adecuación de los Centros de Servicio al Cliente de: Monte de la Jagua, Cayetano Germosén, </w:t>
      </w:r>
      <w:proofErr w:type="spellStart"/>
      <w:r w:rsidRPr="007540A9">
        <w:rPr>
          <w:rFonts w:ascii="Times New Roman" w:eastAsia="Times New Roman" w:hAnsi="Times New Roman" w:cs="Times New Roman"/>
          <w:color w:val="000000" w:themeColor="text1"/>
          <w:sz w:val="24"/>
          <w:szCs w:val="24"/>
          <w:lang w:val="es-MX"/>
        </w:rPr>
        <w:t>Higüerito</w:t>
      </w:r>
      <w:proofErr w:type="spellEnd"/>
      <w:r w:rsidRPr="007540A9">
        <w:rPr>
          <w:rFonts w:ascii="Times New Roman" w:eastAsia="Times New Roman" w:hAnsi="Times New Roman" w:cs="Times New Roman"/>
          <w:color w:val="000000" w:themeColor="text1"/>
          <w:sz w:val="24"/>
          <w:szCs w:val="24"/>
          <w:lang w:val="es-MX"/>
        </w:rPr>
        <w:t xml:space="preserve">, La Reina, San Víctor, Las Lagunas, Villa Trina, Los López, La Estación, Despacho de Agua en </w:t>
      </w:r>
      <w:proofErr w:type="spellStart"/>
      <w:r w:rsidRPr="007540A9">
        <w:rPr>
          <w:rFonts w:ascii="Times New Roman" w:eastAsia="Times New Roman" w:hAnsi="Times New Roman" w:cs="Times New Roman"/>
          <w:color w:val="000000" w:themeColor="text1"/>
          <w:sz w:val="24"/>
          <w:szCs w:val="24"/>
          <w:lang w:val="es-MX"/>
        </w:rPr>
        <w:t>Guauci</w:t>
      </w:r>
      <w:proofErr w:type="spellEnd"/>
      <w:r w:rsidRPr="007540A9">
        <w:rPr>
          <w:rFonts w:ascii="Times New Roman" w:eastAsia="Times New Roman" w:hAnsi="Times New Roman" w:cs="Times New Roman"/>
          <w:color w:val="000000" w:themeColor="text1"/>
          <w:sz w:val="24"/>
          <w:szCs w:val="24"/>
          <w:lang w:val="es-MX"/>
        </w:rPr>
        <w:t xml:space="preserve">, Juan López, Hincha, Nuevo Puerto Rico, </w:t>
      </w:r>
      <w:proofErr w:type="spellStart"/>
      <w:r w:rsidRPr="007540A9">
        <w:rPr>
          <w:rFonts w:ascii="Times New Roman" w:eastAsia="Times New Roman" w:hAnsi="Times New Roman" w:cs="Times New Roman"/>
          <w:color w:val="000000" w:themeColor="text1"/>
          <w:sz w:val="24"/>
          <w:szCs w:val="24"/>
          <w:lang w:val="es-MX"/>
        </w:rPr>
        <w:t>Jamao</w:t>
      </w:r>
      <w:proofErr w:type="spellEnd"/>
      <w:r w:rsidRPr="007540A9">
        <w:rPr>
          <w:rFonts w:ascii="Times New Roman" w:eastAsia="Times New Roman" w:hAnsi="Times New Roman" w:cs="Times New Roman"/>
          <w:color w:val="000000" w:themeColor="text1"/>
          <w:sz w:val="24"/>
          <w:szCs w:val="24"/>
          <w:lang w:val="es-MX"/>
        </w:rPr>
        <w:t xml:space="preserve">, Veragua, Gaspar Hernández, así como sistemas de bombeo, Planta La Dura, Tanque de </w:t>
      </w:r>
      <w:proofErr w:type="spellStart"/>
      <w:r w:rsidRPr="007540A9">
        <w:rPr>
          <w:rFonts w:ascii="Times New Roman" w:eastAsia="Times New Roman" w:hAnsi="Times New Roman" w:cs="Times New Roman"/>
          <w:color w:val="000000" w:themeColor="text1"/>
          <w:sz w:val="24"/>
          <w:szCs w:val="24"/>
          <w:lang w:val="es-MX"/>
        </w:rPr>
        <w:t>Guauci</w:t>
      </w:r>
      <w:proofErr w:type="spellEnd"/>
      <w:r w:rsidRPr="007540A9">
        <w:rPr>
          <w:rFonts w:ascii="Times New Roman" w:eastAsia="Times New Roman" w:hAnsi="Times New Roman" w:cs="Times New Roman"/>
          <w:color w:val="000000" w:themeColor="text1"/>
          <w:sz w:val="24"/>
          <w:szCs w:val="24"/>
          <w:lang w:val="es-MX"/>
        </w:rPr>
        <w:t xml:space="preserve"> y Oficina Central.</w:t>
      </w:r>
    </w:p>
    <w:p w14:paraId="733AEF0A" w14:textId="4351E6C6" w:rsidR="007540A9" w:rsidRPr="007540A9" w:rsidRDefault="007540A9" w:rsidP="007540A9">
      <w:pPr>
        <w:spacing w:before="280" w:after="280"/>
        <w:jc w:val="both"/>
        <w:rPr>
          <w:rFonts w:ascii="Times New Roman" w:eastAsia="Times New Roman" w:hAnsi="Times New Roman" w:cs="Times New Roman"/>
          <w:sz w:val="24"/>
          <w:szCs w:val="24"/>
          <w:lang w:val="es-MX"/>
        </w:rPr>
      </w:pPr>
    </w:p>
    <w:p w14:paraId="36F1426D" w14:textId="77777777" w:rsidR="007540A9" w:rsidRPr="007540A9" w:rsidRDefault="007540A9" w:rsidP="007540A9">
      <w:pPr>
        <w:spacing w:before="280" w:after="280"/>
        <w:jc w:val="both"/>
        <w:rPr>
          <w:rFonts w:ascii="Times New Roman" w:eastAsia="Times New Roman" w:hAnsi="Times New Roman" w:cs="Times New Roman"/>
          <w:b/>
          <w:bCs/>
          <w:sz w:val="24"/>
          <w:szCs w:val="24"/>
          <w:lang w:val="es-MX"/>
        </w:rPr>
      </w:pPr>
      <w:r w:rsidRPr="007540A9">
        <w:rPr>
          <w:rFonts w:ascii="Times New Roman" w:eastAsia="Times New Roman" w:hAnsi="Times New Roman" w:cs="Times New Roman"/>
          <w:b/>
          <w:bCs/>
          <w:sz w:val="24"/>
          <w:szCs w:val="24"/>
          <w:lang w:val="es-MX"/>
        </w:rPr>
        <w:t>Sección de Almacén</w:t>
      </w:r>
    </w:p>
    <w:p w14:paraId="608E29BC"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La Sección de Almacén de Suministros experimentó un incremento significativo en su inventario, lo cual permitió reducir de manera considerable los tiempos de respuesta a los requerimientos de los distintos departamentos.</w:t>
      </w:r>
    </w:p>
    <w:p w14:paraId="48E3FED8"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Asimismo, se fortaleció la organización del almacén, clasificando los artículos por tipo y áreas correspondientes, y se logró una mayor coherencia entre el inventario físico y el registro digital, mejorando la eficiencia y el control de los recursos.</w:t>
      </w:r>
    </w:p>
    <w:p w14:paraId="3DD4CB99" w14:textId="77777777" w:rsidR="007540A9" w:rsidRPr="007540A9" w:rsidRDefault="007540A9" w:rsidP="007540A9">
      <w:pPr>
        <w:spacing w:before="280" w:after="280"/>
        <w:jc w:val="both"/>
        <w:rPr>
          <w:rFonts w:ascii="Times New Roman" w:eastAsia="Times New Roman" w:hAnsi="Times New Roman" w:cs="Times New Roman"/>
          <w:b/>
          <w:bCs/>
          <w:sz w:val="24"/>
          <w:szCs w:val="24"/>
          <w:lang w:val="es-MX"/>
        </w:rPr>
      </w:pPr>
      <w:r w:rsidRPr="007540A9">
        <w:rPr>
          <w:rFonts w:ascii="Times New Roman" w:eastAsia="Times New Roman" w:hAnsi="Times New Roman" w:cs="Times New Roman"/>
          <w:b/>
          <w:bCs/>
          <w:sz w:val="24"/>
          <w:szCs w:val="24"/>
          <w:lang w:val="es-MX"/>
        </w:rPr>
        <w:t>Sección de Seguridad</w:t>
      </w:r>
    </w:p>
    <w:p w14:paraId="2793909D"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En el marco del fortalecimiento de los controles operativos y la mejora continua, la Sección de Seguridad alcanzó avances relevantes orientados a garantizar un entorno institucional más seguro y eficiente.</w:t>
      </w:r>
    </w:p>
    <w:p w14:paraId="631F9D51"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Con el objetivo de optimizar el desempeño laboral, se realizaron ajustes en la estructura del personal, alineando mejor los recursos humanos a las necesidades operativas. Además, se adquirieron detectores de armas y metales, reforzando la capacidad institucional para la prevención de riesgos y la protección de las instalaciones, del personal y de los usuarios.</w:t>
      </w:r>
    </w:p>
    <w:p w14:paraId="4EE314CD" w14:textId="37000C85" w:rsidR="007540A9" w:rsidRPr="007540A9" w:rsidRDefault="007540A9" w:rsidP="007540A9">
      <w:pPr>
        <w:spacing w:before="280" w:after="280"/>
        <w:jc w:val="both"/>
        <w:rPr>
          <w:rFonts w:ascii="Times New Roman" w:eastAsia="Times New Roman" w:hAnsi="Times New Roman" w:cs="Times New Roman"/>
          <w:sz w:val="24"/>
          <w:szCs w:val="24"/>
          <w:lang w:val="es-MX"/>
        </w:rPr>
      </w:pPr>
    </w:p>
    <w:p w14:paraId="78A1D748" w14:textId="77777777" w:rsidR="007540A9" w:rsidRPr="007540A9" w:rsidRDefault="007540A9" w:rsidP="007540A9">
      <w:pPr>
        <w:spacing w:before="280" w:after="280"/>
        <w:jc w:val="both"/>
        <w:rPr>
          <w:rFonts w:ascii="Times New Roman" w:eastAsia="Times New Roman" w:hAnsi="Times New Roman" w:cs="Times New Roman"/>
          <w:b/>
          <w:bCs/>
          <w:sz w:val="24"/>
          <w:szCs w:val="24"/>
          <w:lang w:val="es-MX"/>
        </w:rPr>
      </w:pPr>
      <w:r w:rsidRPr="007540A9">
        <w:rPr>
          <w:rFonts w:ascii="Times New Roman" w:eastAsia="Times New Roman" w:hAnsi="Times New Roman" w:cs="Times New Roman"/>
          <w:b/>
          <w:bCs/>
          <w:sz w:val="24"/>
          <w:szCs w:val="24"/>
          <w:lang w:val="es-MX"/>
        </w:rPr>
        <w:t>Sección de Transportación</w:t>
      </w:r>
    </w:p>
    <w:p w14:paraId="73CCEB0D"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Como parte del fortalecimiento institucional y la mejora de la capacidad operativa, la Sección de Transportación ejecutó importantes inversiones en la adquisición de equipos y vehículos, orientadas a garantizar servicios más eficientes, seguros y oportunos.</w:t>
      </w:r>
    </w:p>
    <w:p w14:paraId="17624258"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Entre las adquisiciones realizadas durante el año se destacan:</w:t>
      </w:r>
    </w:p>
    <w:p w14:paraId="2F97DDBF" w14:textId="77777777" w:rsidR="007540A9" w:rsidRPr="007540A9" w:rsidRDefault="007540A9" w:rsidP="007540A9">
      <w:pPr>
        <w:numPr>
          <w:ilvl w:val="0"/>
          <w:numId w:val="27"/>
        </w:num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Dos (2) camiones KIA, modelo K2700 4WD, año 2025, color blanco.</w:t>
      </w:r>
    </w:p>
    <w:p w14:paraId="7022AF91" w14:textId="77777777" w:rsidR="007540A9" w:rsidRPr="007540A9" w:rsidRDefault="007540A9" w:rsidP="007540A9">
      <w:pPr>
        <w:numPr>
          <w:ilvl w:val="0"/>
          <w:numId w:val="27"/>
        </w:num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Una (1) retroexcavadora, marca Titan, modelo TL30-25T 4x4, año 2025, color amarillo.</w:t>
      </w:r>
    </w:p>
    <w:p w14:paraId="7DB63CF1" w14:textId="77777777" w:rsidR="007540A9" w:rsidRPr="007540A9" w:rsidRDefault="007540A9" w:rsidP="007540A9">
      <w:pPr>
        <w:numPr>
          <w:ilvl w:val="0"/>
          <w:numId w:val="27"/>
        </w:num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 xml:space="preserve">Un (1) camión </w:t>
      </w:r>
      <w:proofErr w:type="spellStart"/>
      <w:r w:rsidRPr="007540A9">
        <w:rPr>
          <w:rFonts w:ascii="Times New Roman" w:eastAsia="Times New Roman" w:hAnsi="Times New Roman" w:cs="Times New Roman"/>
          <w:sz w:val="24"/>
          <w:szCs w:val="24"/>
          <w:lang w:val="es-MX"/>
        </w:rPr>
        <w:t>hidrosuccionador</w:t>
      </w:r>
      <w:proofErr w:type="spellEnd"/>
      <w:r w:rsidRPr="007540A9">
        <w:rPr>
          <w:rFonts w:ascii="Times New Roman" w:eastAsia="Times New Roman" w:hAnsi="Times New Roman" w:cs="Times New Roman"/>
          <w:sz w:val="24"/>
          <w:szCs w:val="24"/>
          <w:lang w:val="es-MX"/>
        </w:rPr>
        <w:t>, marca Freightliner, modelo 114SD, año 2016, color blanco.</w:t>
      </w:r>
    </w:p>
    <w:p w14:paraId="534CDFB6"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Proyectos programados para el año 2026</w:t>
      </w:r>
    </w:p>
    <w:p w14:paraId="472F3431" w14:textId="77777777" w:rsidR="007540A9" w:rsidRPr="007540A9" w:rsidRDefault="007540A9" w:rsidP="007540A9">
      <w:pPr>
        <w:numPr>
          <w:ilvl w:val="0"/>
          <w:numId w:val="28"/>
        </w:num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Adquisición de dos (2) camiones cisterna, para fortalecer la distribución de agua potable en comunidades con dificultades de acceso, especialmente en períodos de sequía, averías y mantenimientos preventivos.</w:t>
      </w:r>
    </w:p>
    <w:p w14:paraId="78F204ED" w14:textId="77777777" w:rsidR="007540A9" w:rsidRPr="007540A9" w:rsidRDefault="007540A9" w:rsidP="007540A9">
      <w:pPr>
        <w:numPr>
          <w:ilvl w:val="0"/>
          <w:numId w:val="28"/>
        </w:num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 xml:space="preserve">Adquisición de un (1) equipo pesado tipo </w:t>
      </w:r>
      <w:proofErr w:type="spellStart"/>
      <w:r w:rsidRPr="007540A9">
        <w:rPr>
          <w:rFonts w:ascii="Times New Roman" w:eastAsia="Times New Roman" w:hAnsi="Times New Roman" w:cs="Times New Roman"/>
          <w:sz w:val="24"/>
          <w:szCs w:val="24"/>
          <w:lang w:val="es-MX"/>
        </w:rPr>
        <w:t>retropala</w:t>
      </w:r>
      <w:proofErr w:type="spellEnd"/>
      <w:r w:rsidRPr="007540A9">
        <w:rPr>
          <w:rFonts w:ascii="Times New Roman" w:eastAsia="Times New Roman" w:hAnsi="Times New Roman" w:cs="Times New Roman"/>
          <w:sz w:val="24"/>
          <w:szCs w:val="24"/>
          <w:lang w:val="es-MX"/>
        </w:rPr>
        <w:t>, con el objetivo de mejorar la capacidad operativa de los departamentos de la Dirección Técnica.</w:t>
      </w:r>
    </w:p>
    <w:p w14:paraId="77B40316" w14:textId="77777777" w:rsidR="007540A9" w:rsidRPr="007540A9" w:rsidRDefault="007540A9" w:rsidP="007540A9">
      <w:pPr>
        <w:numPr>
          <w:ilvl w:val="0"/>
          <w:numId w:val="28"/>
        </w:num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Adquisición de un (1) autobús con capacidad para 15 pasajeros, destinado al traslado de personal administrativo y técnico para actividades institucionales, comisiones, capacitaciones y representación en eventos externos.</w:t>
      </w:r>
    </w:p>
    <w:p w14:paraId="4FE76119"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Las adquisiciones ejecutadas y los proyectos programados para 2026 representan un avance significativo en la modernización y fortalecimiento de la flota vehicular institucional, permitiendo una mayor capacidad de respuesta, mejor cobertura de los servicios y un apoyo técnico más eficiente para toda la provincia Espaillat.</w:t>
      </w:r>
    </w:p>
    <w:p w14:paraId="7A84CA87" w14:textId="17ED2E93" w:rsidR="007540A9" w:rsidRPr="007540A9" w:rsidRDefault="007540A9" w:rsidP="007540A9">
      <w:pPr>
        <w:spacing w:before="280" w:after="280"/>
        <w:jc w:val="both"/>
        <w:rPr>
          <w:rFonts w:ascii="Times New Roman" w:eastAsia="Times New Roman" w:hAnsi="Times New Roman" w:cs="Times New Roman"/>
          <w:sz w:val="24"/>
          <w:szCs w:val="24"/>
          <w:lang w:val="es-MX"/>
        </w:rPr>
      </w:pPr>
    </w:p>
    <w:p w14:paraId="5965DC10" w14:textId="77777777" w:rsidR="007540A9" w:rsidRPr="007540A9" w:rsidRDefault="007540A9" w:rsidP="007540A9">
      <w:pPr>
        <w:spacing w:before="280" w:after="280"/>
        <w:jc w:val="both"/>
        <w:rPr>
          <w:rFonts w:ascii="Times New Roman" w:eastAsia="Times New Roman" w:hAnsi="Times New Roman" w:cs="Times New Roman"/>
          <w:b/>
          <w:bCs/>
          <w:sz w:val="24"/>
          <w:szCs w:val="24"/>
          <w:lang w:val="es-MX"/>
        </w:rPr>
      </w:pPr>
      <w:r w:rsidRPr="007540A9">
        <w:rPr>
          <w:rFonts w:ascii="Times New Roman" w:eastAsia="Times New Roman" w:hAnsi="Times New Roman" w:cs="Times New Roman"/>
          <w:b/>
          <w:bCs/>
          <w:sz w:val="24"/>
          <w:szCs w:val="24"/>
          <w:lang w:val="es-MX"/>
        </w:rPr>
        <w:t>Sección de Control de Activo Fijo</w:t>
      </w:r>
    </w:p>
    <w:p w14:paraId="33B83731"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La Sección de Control de Activo Fijo desarrolló importantes acciones orientadas a fortalecer la gestión, organización y trazabilidad de los bienes institucionales, optimizando los procesos de registro, control y depuración de activos.</w:t>
      </w:r>
    </w:p>
    <w:p w14:paraId="3D2A236D"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Entre los principales logros alcanzados se destacan:</w:t>
      </w:r>
    </w:p>
    <w:p w14:paraId="149DD129" w14:textId="77777777" w:rsidR="007540A9" w:rsidRPr="007540A9" w:rsidRDefault="007540A9" w:rsidP="007540A9">
      <w:pPr>
        <w:numPr>
          <w:ilvl w:val="0"/>
          <w:numId w:val="29"/>
        </w:num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Organización del inventario de activos ubicados en oficinas, Centros de Servicio, estaciones de bombeo, plantas de tratamiento de agua potable y residual, así como medios de transporte institucionales.</w:t>
      </w:r>
    </w:p>
    <w:p w14:paraId="056DCD17" w14:textId="77777777" w:rsidR="007540A9" w:rsidRPr="007540A9" w:rsidRDefault="007540A9" w:rsidP="007540A9">
      <w:pPr>
        <w:numPr>
          <w:ilvl w:val="0"/>
          <w:numId w:val="29"/>
        </w:num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Ordenamiento del proceso físico de descargo e inspección de activos que han agotado su vida útil.</w:t>
      </w:r>
    </w:p>
    <w:p w14:paraId="6061B1DD" w14:textId="77777777" w:rsidR="007540A9" w:rsidRPr="007540A9" w:rsidRDefault="007540A9" w:rsidP="007540A9">
      <w:pPr>
        <w:numPr>
          <w:ilvl w:val="0"/>
          <w:numId w:val="29"/>
        </w:num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Control de los activos descargados.</w:t>
      </w:r>
    </w:p>
    <w:p w14:paraId="1EF14234" w14:textId="77777777" w:rsidR="007540A9" w:rsidRPr="007540A9" w:rsidRDefault="007540A9" w:rsidP="007540A9">
      <w:pPr>
        <w:numPr>
          <w:ilvl w:val="0"/>
          <w:numId w:val="29"/>
        </w:num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Registro de bienes propiedad del personal ubicados en diferentes dependencias institucionales.</w:t>
      </w:r>
    </w:p>
    <w:p w14:paraId="28859358" w14:textId="77777777" w:rsidR="007540A9" w:rsidRPr="007540A9" w:rsidRDefault="007540A9" w:rsidP="007540A9">
      <w:pPr>
        <w:numPr>
          <w:ilvl w:val="0"/>
          <w:numId w:val="29"/>
        </w:num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Control de los activos prestados.</w:t>
      </w:r>
    </w:p>
    <w:p w14:paraId="27725144" w14:textId="77777777" w:rsidR="007540A9" w:rsidRPr="007540A9" w:rsidRDefault="007540A9" w:rsidP="007540A9">
      <w:pPr>
        <w:spacing w:before="280" w:after="280"/>
        <w:jc w:val="both"/>
        <w:rPr>
          <w:rFonts w:ascii="Times New Roman" w:eastAsia="Times New Roman" w:hAnsi="Times New Roman" w:cs="Times New Roman"/>
          <w:sz w:val="24"/>
          <w:szCs w:val="24"/>
          <w:lang w:val="es-MX"/>
        </w:rPr>
      </w:pPr>
      <w:r w:rsidRPr="007540A9">
        <w:rPr>
          <w:rFonts w:ascii="Times New Roman" w:eastAsia="Times New Roman" w:hAnsi="Times New Roman" w:cs="Times New Roman"/>
          <w:sz w:val="24"/>
          <w:szCs w:val="24"/>
          <w:lang w:val="es-MX"/>
        </w:rPr>
        <w:t>Estos avances evidencian un fortalecimiento significativo del sistema de control patrimonial, garantizando mayor orden, transparencia y eficiencia en la administración de los recursos, y contribuyendo directamente a una toma de decisiones más informada.</w:t>
      </w:r>
    </w:p>
    <w:p w14:paraId="1BCAA0A1" w14:textId="77777777" w:rsidR="009A6AD3" w:rsidRPr="00F95917" w:rsidRDefault="009A6AD3">
      <w:pPr>
        <w:spacing w:before="280" w:after="280"/>
        <w:jc w:val="both"/>
        <w:rPr>
          <w:rFonts w:ascii="Times New Roman" w:eastAsia="Times New Roman" w:hAnsi="Times New Roman" w:cs="Times New Roman"/>
          <w:b/>
          <w:sz w:val="24"/>
          <w:szCs w:val="24"/>
        </w:rPr>
      </w:pPr>
    </w:p>
    <w:p w14:paraId="47810E90" w14:textId="77777777" w:rsidR="009A6AD3" w:rsidRPr="00F95917" w:rsidRDefault="00352804">
      <w:pPr>
        <w:pStyle w:val="Ttulo1"/>
      </w:pPr>
      <w:bookmarkStart w:id="6" w:name="_heading=h.qdi0rls40pxa" w:colFirst="0" w:colLast="0"/>
      <w:bookmarkEnd w:id="6"/>
      <w:r w:rsidRPr="00F95917">
        <w:rPr>
          <w:rStyle w:val="nfasis"/>
        </w:rPr>
        <w:t>DEPARTAMENTO</w:t>
      </w:r>
      <w:r w:rsidRPr="00F95917">
        <w:t xml:space="preserve"> DE AGUAS RESIDUALES Y SANEAMIENTO</w:t>
      </w:r>
      <w:r w:rsidRPr="00F95917">
        <w:br/>
      </w:r>
    </w:p>
    <w:p w14:paraId="3D188E7E"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Introducción</w:t>
      </w:r>
    </w:p>
    <w:p w14:paraId="721F4BFD"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Cortésmente, me dirijo a usted con la finalidad de remitirle el informe de los trabajos realizados por el Departamento de Aguas Residuales y Saneamiento en el periodo julio-septiembre del año 2025. En este informe desglosamos los casos de reparación y desatasco por obstrucción en las redes de alcantarillado sanitario, acometidas domiciliarias, </w:t>
      </w:r>
      <w:proofErr w:type="spellStart"/>
      <w:r w:rsidRPr="00F95917">
        <w:rPr>
          <w:rFonts w:ascii="Times New Roman" w:eastAsia="Times New Roman" w:hAnsi="Times New Roman" w:cs="Times New Roman"/>
          <w:color w:val="000000"/>
          <w:sz w:val="24"/>
          <w:szCs w:val="24"/>
        </w:rPr>
        <w:t>multi-domiciliarias</w:t>
      </w:r>
      <w:proofErr w:type="spellEnd"/>
      <w:r w:rsidRPr="00F95917">
        <w:rPr>
          <w:rFonts w:ascii="Times New Roman" w:eastAsia="Times New Roman" w:hAnsi="Times New Roman" w:cs="Times New Roman"/>
          <w:color w:val="000000"/>
          <w:sz w:val="24"/>
          <w:szCs w:val="24"/>
        </w:rPr>
        <w:t xml:space="preserve">, limpieza de registro y mantenimiento de PTAR y de los </w:t>
      </w:r>
      <w:r w:rsidRPr="00F95917">
        <w:rPr>
          <w:rFonts w:ascii="Times New Roman" w:eastAsia="Times New Roman" w:hAnsi="Times New Roman" w:cs="Times New Roman"/>
          <w:sz w:val="24"/>
          <w:szCs w:val="24"/>
        </w:rPr>
        <w:t>camiones</w:t>
      </w:r>
      <w:r w:rsidRPr="00F95917">
        <w:rPr>
          <w:rFonts w:ascii="Times New Roman" w:eastAsia="Times New Roman" w:hAnsi="Times New Roman" w:cs="Times New Roman"/>
          <w:color w:val="000000"/>
          <w:sz w:val="24"/>
          <w:szCs w:val="24"/>
        </w:rPr>
        <w:t xml:space="preserve"> Hidro Succionadores. Con estos trabajos realizados se beneficiaron las familias en el Municipio de Moca y Cayetano </w:t>
      </w:r>
      <w:proofErr w:type="spellStart"/>
      <w:r w:rsidRPr="00F95917">
        <w:rPr>
          <w:rFonts w:ascii="Times New Roman" w:eastAsia="Times New Roman" w:hAnsi="Times New Roman" w:cs="Times New Roman"/>
          <w:color w:val="000000"/>
          <w:sz w:val="24"/>
          <w:szCs w:val="24"/>
        </w:rPr>
        <w:t>Germosen</w:t>
      </w:r>
      <w:proofErr w:type="spellEnd"/>
      <w:r w:rsidRPr="00F95917">
        <w:rPr>
          <w:rFonts w:ascii="Times New Roman" w:eastAsia="Times New Roman" w:hAnsi="Times New Roman" w:cs="Times New Roman"/>
          <w:color w:val="000000"/>
          <w:sz w:val="24"/>
          <w:szCs w:val="24"/>
        </w:rPr>
        <w:t>.</w:t>
      </w:r>
    </w:p>
    <w:p w14:paraId="35B32F68" w14:textId="77777777" w:rsidR="009A6AD3" w:rsidRPr="00F95917"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362E846B"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 xml:space="preserve"> Actividades Realizadas</w:t>
      </w:r>
    </w:p>
    <w:p w14:paraId="54698CBC" w14:textId="77777777" w:rsidR="007540A9" w:rsidRPr="00F95917" w:rsidRDefault="007540A9" w:rsidP="007540A9">
      <w:pPr>
        <w:spacing w:before="280" w:after="280"/>
        <w:jc w:val="both"/>
        <w:rPr>
          <w:rFonts w:ascii="Times New Roman" w:eastAsia="Times New Roman" w:hAnsi="Times New Roman" w:cs="Times New Roman"/>
          <w:b/>
          <w:sz w:val="24"/>
          <w:szCs w:val="24"/>
        </w:rPr>
      </w:pPr>
      <w:r w:rsidRPr="00F95917">
        <w:rPr>
          <w:rFonts w:ascii="Times New Roman" w:eastAsia="Times New Roman" w:hAnsi="Times New Roman" w:cs="Times New Roman"/>
          <w:b/>
          <w:sz w:val="24"/>
          <w:szCs w:val="24"/>
        </w:rPr>
        <w:t>Actividades Realizadas</w:t>
      </w:r>
    </w:p>
    <w:p w14:paraId="7048D8D8" w14:textId="77777777" w:rsidR="007540A9" w:rsidRPr="007F36EB" w:rsidRDefault="007540A9" w:rsidP="007540A9">
      <w:pPr>
        <w:spacing w:before="280" w:after="280"/>
        <w:jc w:val="both"/>
        <w:rPr>
          <w:rFonts w:ascii="Times New Roman" w:eastAsia="Times New Roman" w:hAnsi="Times New Roman" w:cs="Times New Roman"/>
          <w:bCs/>
          <w:sz w:val="24"/>
          <w:szCs w:val="24"/>
          <w:lang w:val="es-MX"/>
        </w:rPr>
      </w:pPr>
      <w:r w:rsidRPr="007F36EB">
        <w:rPr>
          <w:rFonts w:ascii="Times New Roman" w:eastAsia="Times New Roman" w:hAnsi="Times New Roman" w:cs="Times New Roman"/>
          <w:bCs/>
          <w:sz w:val="24"/>
          <w:szCs w:val="24"/>
          <w:lang w:val="es-MX"/>
        </w:rPr>
        <w:t xml:space="preserve">A </w:t>
      </w:r>
      <w:r w:rsidRPr="00F95917">
        <w:rPr>
          <w:rFonts w:ascii="Times New Roman" w:eastAsia="Times New Roman" w:hAnsi="Times New Roman" w:cs="Times New Roman"/>
          <w:bCs/>
          <w:sz w:val="24"/>
          <w:szCs w:val="24"/>
          <w:lang w:val="es-MX"/>
        </w:rPr>
        <w:t>continuación,</w:t>
      </w:r>
      <w:r w:rsidRPr="007F36EB">
        <w:rPr>
          <w:rFonts w:ascii="Times New Roman" w:eastAsia="Times New Roman" w:hAnsi="Times New Roman" w:cs="Times New Roman"/>
          <w:bCs/>
          <w:sz w:val="24"/>
          <w:szCs w:val="24"/>
          <w:lang w:val="es-MX"/>
        </w:rPr>
        <w:t xml:space="preserve"> agrego el cuadro de actividades con la estructura solicitada, alineado al informe del Departamento de Aguas Residuales y Saneamiento (enero–diciembre 2025) y coherente con el resumen técnico ya presentado.</w:t>
      </w:r>
    </w:p>
    <w:tbl>
      <w:tblPr>
        <w:tblStyle w:val="Tabladecuadrcula5oscura-nfasis11"/>
        <w:tblW w:w="0" w:type="auto"/>
        <w:tblLook w:val="04A0" w:firstRow="1" w:lastRow="0" w:firstColumn="1" w:lastColumn="0" w:noHBand="0" w:noVBand="1"/>
      </w:tblPr>
      <w:tblGrid>
        <w:gridCol w:w="456"/>
        <w:gridCol w:w="2942"/>
        <w:gridCol w:w="704"/>
        <w:gridCol w:w="922"/>
        <w:gridCol w:w="2094"/>
        <w:gridCol w:w="1376"/>
      </w:tblGrid>
      <w:tr w:rsidR="007540A9" w:rsidRPr="007F36EB" w14:paraId="6F684A9F" w14:textId="77777777" w:rsidTr="00236527">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auto"/>
            <w:hideMark/>
          </w:tcPr>
          <w:p w14:paraId="35B3BA6D" w14:textId="77777777" w:rsidR="007540A9" w:rsidRPr="007F36EB" w:rsidRDefault="007540A9" w:rsidP="00236527">
            <w:pPr>
              <w:spacing w:line="276" w:lineRule="auto"/>
              <w:jc w:val="both"/>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2</w:t>
            </w:r>
          </w:p>
        </w:tc>
        <w:tc>
          <w:tcPr>
            <w:tcW w:w="0" w:type="auto"/>
            <w:hideMark/>
          </w:tcPr>
          <w:p w14:paraId="4B03A710" w14:textId="77777777" w:rsidR="007540A9" w:rsidRPr="007F36EB" w:rsidRDefault="007540A9" w:rsidP="0023652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 xml:space="preserve">Desatasco de acometida </w:t>
            </w:r>
            <w:proofErr w:type="spellStart"/>
            <w:r w:rsidRPr="007F36EB">
              <w:rPr>
                <w:rFonts w:ascii="Times New Roman" w:eastAsia="Times New Roman" w:hAnsi="Times New Roman" w:cs="Times New Roman"/>
                <w:b w:val="0"/>
                <w:bCs w:val="0"/>
                <w:sz w:val="24"/>
                <w:szCs w:val="24"/>
                <w:lang w:val="es-MX"/>
              </w:rPr>
              <w:t>multidomiciliaria</w:t>
            </w:r>
            <w:proofErr w:type="spellEnd"/>
            <w:r w:rsidRPr="007F36EB">
              <w:rPr>
                <w:rFonts w:ascii="Times New Roman" w:eastAsia="Times New Roman" w:hAnsi="Times New Roman" w:cs="Times New Roman"/>
                <w:b w:val="0"/>
                <w:bCs w:val="0"/>
                <w:sz w:val="24"/>
                <w:szCs w:val="24"/>
                <w:lang w:val="es-MX"/>
              </w:rPr>
              <w:t xml:space="preserve"> Ø 6”</w:t>
            </w:r>
          </w:p>
        </w:tc>
        <w:tc>
          <w:tcPr>
            <w:tcW w:w="0" w:type="auto"/>
            <w:hideMark/>
          </w:tcPr>
          <w:p w14:paraId="662CE4E1" w14:textId="77777777" w:rsidR="007540A9" w:rsidRPr="007F36EB" w:rsidRDefault="007540A9" w:rsidP="0023652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27</w:t>
            </w:r>
          </w:p>
        </w:tc>
        <w:tc>
          <w:tcPr>
            <w:tcW w:w="0" w:type="auto"/>
            <w:hideMark/>
          </w:tcPr>
          <w:p w14:paraId="6355844C" w14:textId="77777777" w:rsidR="007540A9" w:rsidRPr="007F36EB" w:rsidRDefault="007540A9" w:rsidP="0023652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Ene–Dic 2025</w:t>
            </w:r>
          </w:p>
        </w:tc>
        <w:tc>
          <w:tcPr>
            <w:tcW w:w="0" w:type="auto"/>
            <w:hideMark/>
          </w:tcPr>
          <w:p w14:paraId="62C13B69" w14:textId="77777777" w:rsidR="007540A9" w:rsidRPr="007F36EB" w:rsidRDefault="007540A9" w:rsidP="0023652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Depto. Aguas Residuales y Saneamiento</w:t>
            </w:r>
          </w:p>
        </w:tc>
        <w:tc>
          <w:tcPr>
            <w:tcW w:w="0" w:type="auto"/>
            <w:hideMark/>
          </w:tcPr>
          <w:p w14:paraId="2A112940" w14:textId="77777777" w:rsidR="007540A9" w:rsidRPr="007F36EB" w:rsidRDefault="007540A9" w:rsidP="0023652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Completada</w:t>
            </w:r>
          </w:p>
        </w:tc>
      </w:tr>
      <w:tr w:rsidR="007540A9" w:rsidRPr="007F36EB" w14:paraId="569DFFB4" w14:textId="77777777" w:rsidTr="00236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03B5D1" w14:textId="77777777" w:rsidR="007540A9" w:rsidRPr="007F36EB" w:rsidRDefault="007540A9" w:rsidP="00236527">
            <w:pPr>
              <w:spacing w:line="276" w:lineRule="auto"/>
              <w:jc w:val="both"/>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3</w:t>
            </w:r>
          </w:p>
        </w:tc>
        <w:tc>
          <w:tcPr>
            <w:tcW w:w="0" w:type="auto"/>
            <w:hideMark/>
          </w:tcPr>
          <w:p w14:paraId="1C62D6BD"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Desatasco de acometida domiciliaria Ø 4”</w:t>
            </w:r>
          </w:p>
        </w:tc>
        <w:tc>
          <w:tcPr>
            <w:tcW w:w="0" w:type="auto"/>
            <w:hideMark/>
          </w:tcPr>
          <w:p w14:paraId="16D4D2E6"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260</w:t>
            </w:r>
          </w:p>
        </w:tc>
        <w:tc>
          <w:tcPr>
            <w:tcW w:w="0" w:type="auto"/>
            <w:hideMark/>
          </w:tcPr>
          <w:p w14:paraId="7DAB8AE8"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Ene–Dic 2025</w:t>
            </w:r>
          </w:p>
        </w:tc>
        <w:tc>
          <w:tcPr>
            <w:tcW w:w="0" w:type="auto"/>
            <w:hideMark/>
          </w:tcPr>
          <w:p w14:paraId="38FCDFD1"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Depto. Aguas Residuales y Saneamiento</w:t>
            </w:r>
          </w:p>
        </w:tc>
        <w:tc>
          <w:tcPr>
            <w:tcW w:w="0" w:type="auto"/>
            <w:hideMark/>
          </w:tcPr>
          <w:p w14:paraId="58232061"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Completada</w:t>
            </w:r>
          </w:p>
        </w:tc>
      </w:tr>
      <w:tr w:rsidR="007540A9" w:rsidRPr="007F36EB" w14:paraId="44183482" w14:textId="77777777" w:rsidTr="00236527">
        <w:tc>
          <w:tcPr>
            <w:cnfStyle w:val="001000000000" w:firstRow="0" w:lastRow="0" w:firstColumn="1" w:lastColumn="0" w:oddVBand="0" w:evenVBand="0" w:oddHBand="0" w:evenHBand="0" w:firstRowFirstColumn="0" w:firstRowLastColumn="0" w:lastRowFirstColumn="0" w:lastRowLastColumn="0"/>
            <w:tcW w:w="0" w:type="auto"/>
            <w:hideMark/>
          </w:tcPr>
          <w:p w14:paraId="06678DC3" w14:textId="77777777" w:rsidR="007540A9" w:rsidRPr="007F36EB" w:rsidRDefault="007540A9" w:rsidP="00236527">
            <w:pPr>
              <w:spacing w:line="276" w:lineRule="auto"/>
              <w:jc w:val="both"/>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4</w:t>
            </w:r>
          </w:p>
        </w:tc>
        <w:tc>
          <w:tcPr>
            <w:tcW w:w="0" w:type="auto"/>
            <w:hideMark/>
          </w:tcPr>
          <w:p w14:paraId="4DB61E7F"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Limpieza de registros sanitarios</w:t>
            </w:r>
          </w:p>
        </w:tc>
        <w:tc>
          <w:tcPr>
            <w:tcW w:w="0" w:type="auto"/>
            <w:hideMark/>
          </w:tcPr>
          <w:p w14:paraId="5EBCD1DD"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401</w:t>
            </w:r>
          </w:p>
        </w:tc>
        <w:tc>
          <w:tcPr>
            <w:tcW w:w="0" w:type="auto"/>
            <w:hideMark/>
          </w:tcPr>
          <w:p w14:paraId="0CCC026D"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Ene–Dic 2025</w:t>
            </w:r>
          </w:p>
        </w:tc>
        <w:tc>
          <w:tcPr>
            <w:tcW w:w="0" w:type="auto"/>
            <w:hideMark/>
          </w:tcPr>
          <w:p w14:paraId="0985BBBC"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Depto. Aguas Residuales y Saneamiento</w:t>
            </w:r>
          </w:p>
        </w:tc>
        <w:tc>
          <w:tcPr>
            <w:tcW w:w="0" w:type="auto"/>
            <w:hideMark/>
          </w:tcPr>
          <w:p w14:paraId="6A7FCE3F"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Completada</w:t>
            </w:r>
          </w:p>
        </w:tc>
      </w:tr>
      <w:tr w:rsidR="007540A9" w:rsidRPr="007F36EB" w14:paraId="77CF6DBB" w14:textId="77777777" w:rsidTr="00236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A32F19" w14:textId="77777777" w:rsidR="007540A9" w:rsidRPr="007F36EB" w:rsidRDefault="007540A9" w:rsidP="00236527">
            <w:pPr>
              <w:spacing w:line="276" w:lineRule="auto"/>
              <w:jc w:val="both"/>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5</w:t>
            </w:r>
          </w:p>
        </w:tc>
        <w:tc>
          <w:tcPr>
            <w:tcW w:w="0" w:type="auto"/>
            <w:hideMark/>
          </w:tcPr>
          <w:p w14:paraId="6252C40C"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Reparación de red de alcantarillado sanitario Ø 8”</w:t>
            </w:r>
          </w:p>
        </w:tc>
        <w:tc>
          <w:tcPr>
            <w:tcW w:w="0" w:type="auto"/>
            <w:hideMark/>
          </w:tcPr>
          <w:p w14:paraId="1C37E4D7"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45</w:t>
            </w:r>
          </w:p>
        </w:tc>
        <w:tc>
          <w:tcPr>
            <w:tcW w:w="0" w:type="auto"/>
            <w:hideMark/>
          </w:tcPr>
          <w:p w14:paraId="2752D5D6"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Ene–Dic 2025</w:t>
            </w:r>
          </w:p>
        </w:tc>
        <w:tc>
          <w:tcPr>
            <w:tcW w:w="0" w:type="auto"/>
            <w:hideMark/>
          </w:tcPr>
          <w:p w14:paraId="2FE24264"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Depto. Aguas Residuales y Saneamiento</w:t>
            </w:r>
          </w:p>
        </w:tc>
        <w:tc>
          <w:tcPr>
            <w:tcW w:w="0" w:type="auto"/>
            <w:hideMark/>
          </w:tcPr>
          <w:p w14:paraId="1619D364"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Completada</w:t>
            </w:r>
          </w:p>
        </w:tc>
      </w:tr>
      <w:tr w:rsidR="007540A9" w:rsidRPr="007F36EB" w14:paraId="4E196824" w14:textId="77777777" w:rsidTr="00236527">
        <w:trPr>
          <w:trHeight w:val="109"/>
        </w:trPr>
        <w:tc>
          <w:tcPr>
            <w:cnfStyle w:val="001000000000" w:firstRow="0" w:lastRow="0" w:firstColumn="1" w:lastColumn="0" w:oddVBand="0" w:evenVBand="0" w:oddHBand="0" w:evenHBand="0" w:firstRowFirstColumn="0" w:firstRowLastColumn="0" w:lastRowFirstColumn="0" w:lastRowLastColumn="0"/>
            <w:tcW w:w="0" w:type="auto"/>
            <w:hideMark/>
          </w:tcPr>
          <w:p w14:paraId="6BB186EF" w14:textId="77777777" w:rsidR="007540A9" w:rsidRPr="007F36EB" w:rsidRDefault="007540A9" w:rsidP="00236527">
            <w:pPr>
              <w:spacing w:line="276" w:lineRule="auto"/>
              <w:jc w:val="both"/>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6</w:t>
            </w:r>
          </w:p>
        </w:tc>
        <w:tc>
          <w:tcPr>
            <w:tcW w:w="0" w:type="auto"/>
            <w:hideMark/>
          </w:tcPr>
          <w:p w14:paraId="14925D29"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 xml:space="preserve">Reparación de acometida </w:t>
            </w:r>
            <w:proofErr w:type="spellStart"/>
            <w:r w:rsidRPr="007F36EB">
              <w:rPr>
                <w:rFonts w:ascii="Times New Roman" w:eastAsia="Times New Roman" w:hAnsi="Times New Roman" w:cs="Times New Roman"/>
                <w:sz w:val="24"/>
                <w:szCs w:val="24"/>
                <w:lang w:val="es-MX"/>
              </w:rPr>
              <w:t>multidomiciliaria</w:t>
            </w:r>
            <w:proofErr w:type="spellEnd"/>
            <w:r w:rsidRPr="007F36EB">
              <w:rPr>
                <w:rFonts w:ascii="Times New Roman" w:eastAsia="Times New Roman" w:hAnsi="Times New Roman" w:cs="Times New Roman"/>
                <w:sz w:val="24"/>
                <w:szCs w:val="24"/>
                <w:lang w:val="es-MX"/>
              </w:rPr>
              <w:t xml:space="preserve"> Ø 6”</w:t>
            </w:r>
          </w:p>
        </w:tc>
        <w:tc>
          <w:tcPr>
            <w:tcW w:w="0" w:type="auto"/>
            <w:hideMark/>
          </w:tcPr>
          <w:p w14:paraId="4E0CBBBF"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25</w:t>
            </w:r>
          </w:p>
        </w:tc>
        <w:tc>
          <w:tcPr>
            <w:tcW w:w="0" w:type="auto"/>
            <w:hideMark/>
          </w:tcPr>
          <w:p w14:paraId="598B5DA9"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Ene–Dic 2025</w:t>
            </w:r>
          </w:p>
        </w:tc>
        <w:tc>
          <w:tcPr>
            <w:tcW w:w="0" w:type="auto"/>
            <w:hideMark/>
          </w:tcPr>
          <w:p w14:paraId="5294FCFA"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Depto. Aguas Residuales y Saneamiento</w:t>
            </w:r>
          </w:p>
        </w:tc>
        <w:tc>
          <w:tcPr>
            <w:tcW w:w="0" w:type="auto"/>
            <w:hideMark/>
          </w:tcPr>
          <w:p w14:paraId="38B9E1D5"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Completada</w:t>
            </w:r>
          </w:p>
        </w:tc>
      </w:tr>
      <w:tr w:rsidR="007540A9" w:rsidRPr="007F36EB" w14:paraId="2BE812C3" w14:textId="77777777" w:rsidTr="00236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BD1D05" w14:textId="77777777" w:rsidR="007540A9" w:rsidRPr="007F36EB" w:rsidRDefault="007540A9" w:rsidP="00236527">
            <w:pPr>
              <w:spacing w:line="276" w:lineRule="auto"/>
              <w:jc w:val="both"/>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7</w:t>
            </w:r>
          </w:p>
        </w:tc>
        <w:tc>
          <w:tcPr>
            <w:tcW w:w="0" w:type="auto"/>
            <w:hideMark/>
          </w:tcPr>
          <w:p w14:paraId="550F30E4"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Reparación de acometida domiciliaria Ø 4”</w:t>
            </w:r>
          </w:p>
        </w:tc>
        <w:tc>
          <w:tcPr>
            <w:tcW w:w="0" w:type="auto"/>
            <w:hideMark/>
          </w:tcPr>
          <w:p w14:paraId="42D38022"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27</w:t>
            </w:r>
          </w:p>
        </w:tc>
        <w:tc>
          <w:tcPr>
            <w:tcW w:w="0" w:type="auto"/>
            <w:hideMark/>
          </w:tcPr>
          <w:p w14:paraId="46E76202"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Ene–Dic 2025</w:t>
            </w:r>
          </w:p>
        </w:tc>
        <w:tc>
          <w:tcPr>
            <w:tcW w:w="0" w:type="auto"/>
            <w:hideMark/>
          </w:tcPr>
          <w:p w14:paraId="35A7AF68"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Depto. Aguas Residuales y Saneamiento</w:t>
            </w:r>
          </w:p>
        </w:tc>
        <w:tc>
          <w:tcPr>
            <w:tcW w:w="0" w:type="auto"/>
            <w:hideMark/>
          </w:tcPr>
          <w:p w14:paraId="7D0109F6"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Completada</w:t>
            </w:r>
          </w:p>
        </w:tc>
      </w:tr>
      <w:tr w:rsidR="007540A9" w:rsidRPr="007F36EB" w14:paraId="62EF1A09" w14:textId="77777777" w:rsidTr="00236527">
        <w:tc>
          <w:tcPr>
            <w:cnfStyle w:val="001000000000" w:firstRow="0" w:lastRow="0" w:firstColumn="1" w:lastColumn="0" w:oddVBand="0" w:evenVBand="0" w:oddHBand="0" w:evenHBand="0" w:firstRowFirstColumn="0" w:firstRowLastColumn="0" w:lastRowFirstColumn="0" w:lastRowLastColumn="0"/>
            <w:tcW w:w="0" w:type="auto"/>
            <w:hideMark/>
          </w:tcPr>
          <w:p w14:paraId="01248801" w14:textId="77777777" w:rsidR="007540A9" w:rsidRPr="007F36EB" w:rsidRDefault="007540A9" w:rsidP="00236527">
            <w:pPr>
              <w:spacing w:line="276" w:lineRule="auto"/>
              <w:jc w:val="both"/>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8</w:t>
            </w:r>
          </w:p>
        </w:tc>
        <w:tc>
          <w:tcPr>
            <w:tcW w:w="0" w:type="auto"/>
            <w:hideMark/>
          </w:tcPr>
          <w:p w14:paraId="71823493"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Sustitución de tubería H.S. por PVC Ø 8”</w:t>
            </w:r>
          </w:p>
        </w:tc>
        <w:tc>
          <w:tcPr>
            <w:tcW w:w="0" w:type="auto"/>
            <w:hideMark/>
          </w:tcPr>
          <w:p w14:paraId="2B27DDAC"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684 pies</w:t>
            </w:r>
          </w:p>
        </w:tc>
        <w:tc>
          <w:tcPr>
            <w:tcW w:w="0" w:type="auto"/>
            <w:hideMark/>
          </w:tcPr>
          <w:p w14:paraId="336FCEA6"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Ene–Dic 2025</w:t>
            </w:r>
          </w:p>
        </w:tc>
        <w:tc>
          <w:tcPr>
            <w:tcW w:w="0" w:type="auto"/>
            <w:hideMark/>
          </w:tcPr>
          <w:p w14:paraId="635794DD"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Depto. Aguas Residuales y Saneamiento</w:t>
            </w:r>
          </w:p>
        </w:tc>
        <w:tc>
          <w:tcPr>
            <w:tcW w:w="0" w:type="auto"/>
            <w:hideMark/>
          </w:tcPr>
          <w:p w14:paraId="31F6C4F8"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Completada</w:t>
            </w:r>
          </w:p>
        </w:tc>
      </w:tr>
      <w:tr w:rsidR="007540A9" w:rsidRPr="007F36EB" w14:paraId="0AE400D9" w14:textId="77777777" w:rsidTr="00236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C6B11A" w14:textId="77777777" w:rsidR="007540A9" w:rsidRPr="007F36EB" w:rsidRDefault="007540A9" w:rsidP="00236527">
            <w:pPr>
              <w:spacing w:line="276" w:lineRule="auto"/>
              <w:jc w:val="both"/>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9</w:t>
            </w:r>
          </w:p>
        </w:tc>
        <w:tc>
          <w:tcPr>
            <w:tcW w:w="0" w:type="auto"/>
            <w:hideMark/>
          </w:tcPr>
          <w:p w14:paraId="2684E027"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Sustitución de tubería H.S. por PVC Ø 6”</w:t>
            </w:r>
          </w:p>
        </w:tc>
        <w:tc>
          <w:tcPr>
            <w:tcW w:w="0" w:type="auto"/>
            <w:hideMark/>
          </w:tcPr>
          <w:p w14:paraId="52980A5D"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391 pies</w:t>
            </w:r>
          </w:p>
        </w:tc>
        <w:tc>
          <w:tcPr>
            <w:tcW w:w="0" w:type="auto"/>
            <w:hideMark/>
          </w:tcPr>
          <w:p w14:paraId="2DD27597"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Ene–Dic 2025</w:t>
            </w:r>
          </w:p>
        </w:tc>
        <w:tc>
          <w:tcPr>
            <w:tcW w:w="0" w:type="auto"/>
            <w:hideMark/>
          </w:tcPr>
          <w:p w14:paraId="7DF5F998"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Depto. Aguas Residuales y Saneamiento</w:t>
            </w:r>
          </w:p>
        </w:tc>
        <w:tc>
          <w:tcPr>
            <w:tcW w:w="0" w:type="auto"/>
            <w:hideMark/>
          </w:tcPr>
          <w:p w14:paraId="607530F5"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Completada</w:t>
            </w:r>
          </w:p>
        </w:tc>
      </w:tr>
      <w:tr w:rsidR="007540A9" w:rsidRPr="007F36EB" w14:paraId="0D2D5105" w14:textId="77777777" w:rsidTr="00236527">
        <w:tc>
          <w:tcPr>
            <w:cnfStyle w:val="001000000000" w:firstRow="0" w:lastRow="0" w:firstColumn="1" w:lastColumn="0" w:oddVBand="0" w:evenVBand="0" w:oddHBand="0" w:evenHBand="0" w:firstRowFirstColumn="0" w:firstRowLastColumn="0" w:lastRowFirstColumn="0" w:lastRowLastColumn="0"/>
            <w:tcW w:w="0" w:type="auto"/>
            <w:hideMark/>
          </w:tcPr>
          <w:p w14:paraId="68013023" w14:textId="77777777" w:rsidR="007540A9" w:rsidRPr="007F36EB" w:rsidRDefault="007540A9" w:rsidP="00236527">
            <w:pPr>
              <w:spacing w:line="276" w:lineRule="auto"/>
              <w:jc w:val="both"/>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10</w:t>
            </w:r>
          </w:p>
        </w:tc>
        <w:tc>
          <w:tcPr>
            <w:tcW w:w="0" w:type="auto"/>
            <w:hideMark/>
          </w:tcPr>
          <w:p w14:paraId="10A0AE79"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Sustitución de tubería H.S. por PVC Ø 4”</w:t>
            </w:r>
          </w:p>
        </w:tc>
        <w:tc>
          <w:tcPr>
            <w:tcW w:w="0" w:type="auto"/>
            <w:hideMark/>
          </w:tcPr>
          <w:p w14:paraId="7F51FFD1"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226 pies</w:t>
            </w:r>
          </w:p>
        </w:tc>
        <w:tc>
          <w:tcPr>
            <w:tcW w:w="0" w:type="auto"/>
            <w:hideMark/>
          </w:tcPr>
          <w:p w14:paraId="07CFE70C"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Ene–Dic 2025</w:t>
            </w:r>
          </w:p>
        </w:tc>
        <w:tc>
          <w:tcPr>
            <w:tcW w:w="0" w:type="auto"/>
            <w:hideMark/>
          </w:tcPr>
          <w:p w14:paraId="4DDF5D0C"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Depto. Aguas Residuales y Saneamiento</w:t>
            </w:r>
          </w:p>
        </w:tc>
        <w:tc>
          <w:tcPr>
            <w:tcW w:w="0" w:type="auto"/>
            <w:hideMark/>
          </w:tcPr>
          <w:p w14:paraId="0D017D37"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Completada</w:t>
            </w:r>
          </w:p>
        </w:tc>
      </w:tr>
      <w:tr w:rsidR="007540A9" w:rsidRPr="007F36EB" w14:paraId="61A20195" w14:textId="77777777" w:rsidTr="00236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89DC79" w14:textId="77777777" w:rsidR="007540A9" w:rsidRPr="007F36EB" w:rsidRDefault="007540A9" w:rsidP="00236527">
            <w:pPr>
              <w:spacing w:line="276" w:lineRule="auto"/>
              <w:jc w:val="both"/>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11</w:t>
            </w:r>
          </w:p>
        </w:tc>
        <w:tc>
          <w:tcPr>
            <w:tcW w:w="0" w:type="auto"/>
            <w:hideMark/>
          </w:tcPr>
          <w:p w14:paraId="29DBD584"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Mantenimiento en Plantas de Tratamiento de Aguas Residuales</w:t>
            </w:r>
          </w:p>
        </w:tc>
        <w:tc>
          <w:tcPr>
            <w:tcW w:w="0" w:type="auto"/>
            <w:hideMark/>
          </w:tcPr>
          <w:p w14:paraId="719AEE56"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31</w:t>
            </w:r>
          </w:p>
        </w:tc>
        <w:tc>
          <w:tcPr>
            <w:tcW w:w="0" w:type="auto"/>
            <w:hideMark/>
          </w:tcPr>
          <w:p w14:paraId="5FB63AB9"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Ene–Dic 2025</w:t>
            </w:r>
          </w:p>
        </w:tc>
        <w:tc>
          <w:tcPr>
            <w:tcW w:w="0" w:type="auto"/>
            <w:hideMark/>
          </w:tcPr>
          <w:p w14:paraId="6CF7B12F"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Depto. Aguas Residuales y Saneamiento</w:t>
            </w:r>
          </w:p>
        </w:tc>
        <w:tc>
          <w:tcPr>
            <w:tcW w:w="0" w:type="auto"/>
            <w:hideMark/>
          </w:tcPr>
          <w:p w14:paraId="75553A14" w14:textId="77777777" w:rsidR="007540A9" w:rsidRPr="007F36EB" w:rsidRDefault="007540A9" w:rsidP="0023652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Completada</w:t>
            </w:r>
          </w:p>
        </w:tc>
      </w:tr>
      <w:tr w:rsidR="007540A9" w:rsidRPr="007F36EB" w14:paraId="25B930B5" w14:textId="77777777" w:rsidTr="00236527">
        <w:tc>
          <w:tcPr>
            <w:cnfStyle w:val="001000000000" w:firstRow="0" w:lastRow="0" w:firstColumn="1" w:lastColumn="0" w:oddVBand="0" w:evenVBand="0" w:oddHBand="0" w:evenHBand="0" w:firstRowFirstColumn="0" w:firstRowLastColumn="0" w:lastRowFirstColumn="0" w:lastRowLastColumn="0"/>
            <w:tcW w:w="0" w:type="auto"/>
            <w:hideMark/>
          </w:tcPr>
          <w:p w14:paraId="1F2395C3" w14:textId="77777777" w:rsidR="007540A9" w:rsidRPr="007F36EB" w:rsidRDefault="007540A9" w:rsidP="00236527">
            <w:pPr>
              <w:spacing w:line="276" w:lineRule="auto"/>
              <w:jc w:val="both"/>
              <w:rPr>
                <w:rFonts w:ascii="Times New Roman" w:eastAsia="Times New Roman" w:hAnsi="Times New Roman" w:cs="Times New Roman"/>
                <w:b w:val="0"/>
                <w:bCs w:val="0"/>
                <w:sz w:val="24"/>
                <w:szCs w:val="24"/>
                <w:lang w:val="es-MX"/>
              </w:rPr>
            </w:pPr>
            <w:r w:rsidRPr="007F36EB">
              <w:rPr>
                <w:rFonts w:ascii="Times New Roman" w:eastAsia="Times New Roman" w:hAnsi="Times New Roman" w:cs="Times New Roman"/>
                <w:b w:val="0"/>
                <w:bCs w:val="0"/>
                <w:sz w:val="24"/>
                <w:szCs w:val="24"/>
                <w:lang w:val="es-MX"/>
              </w:rPr>
              <w:t>12</w:t>
            </w:r>
          </w:p>
        </w:tc>
        <w:tc>
          <w:tcPr>
            <w:tcW w:w="0" w:type="auto"/>
            <w:hideMark/>
          </w:tcPr>
          <w:p w14:paraId="33350B25"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Limpieza y succión con camiones succionadores</w:t>
            </w:r>
          </w:p>
        </w:tc>
        <w:tc>
          <w:tcPr>
            <w:tcW w:w="0" w:type="auto"/>
            <w:hideMark/>
          </w:tcPr>
          <w:p w14:paraId="14F951DA"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129</w:t>
            </w:r>
          </w:p>
        </w:tc>
        <w:tc>
          <w:tcPr>
            <w:tcW w:w="0" w:type="auto"/>
            <w:hideMark/>
          </w:tcPr>
          <w:p w14:paraId="3BC5CFA5"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Ene–Dic 2025</w:t>
            </w:r>
          </w:p>
        </w:tc>
        <w:tc>
          <w:tcPr>
            <w:tcW w:w="0" w:type="auto"/>
            <w:hideMark/>
          </w:tcPr>
          <w:p w14:paraId="2EBBB04E"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Depto. Aguas Residuales y Saneamiento</w:t>
            </w:r>
          </w:p>
        </w:tc>
        <w:tc>
          <w:tcPr>
            <w:tcW w:w="0" w:type="auto"/>
            <w:hideMark/>
          </w:tcPr>
          <w:p w14:paraId="71675F20" w14:textId="77777777" w:rsidR="007540A9" w:rsidRPr="007F36EB" w:rsidRDefault="007540A9" w:rsidP="002365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7F36EB">
              <w:rPr>
                <w:rFonts w:ascii="Times New Roman" w:eastAsia="Times New Roman" w:hAnsi="Times New Roman" w:cs="Times New Roman"/>
                <w:sz w:val="24"/>
                <w:szCs w:val="24"/>
                <w:lang w:val="es-MX"/>
              </w:rPr>
              <w:t>Completada</w:t>
            </w:r>
          </w:p>
        </w:tc>
      </w:tr>
    </w:tbl>
    <w:p w14:paraId="7B621C96" w14:textId="77777777" w:rsidR="009A6AD3" w:rsidRPr="00F95917" w:rsidRDefault="009A6AD3">
      <w:pPr>
        <w:spacing w:line="240" w:lineRule="auto"/>
        <w:rPr>
          <w:rFonts w:ascii="Times New Roman" w:eastAsia="Times New Roman" w:hAnsi="Times New Roman" w:cs="Times New Roman"/>
          <w:sz w:val="24"/>
          <w:szCs w:val="24"/>
        </w:rPr>
      </w:pPr>
      <w:bookmarkStart w:id="7" w:name="_heading=h.srm06zbhnp19" w:colFirst="0" w:colLast="0"/>
      <w:bookmarkEnd w:id="7"/>
    </w:p>
    <w:p w14:paraId="7DEFB155" w14:textId="77777777" w:rsidR="00C44802" w:rsidRPr="00F95917" w:rsidRDefault="00352804" w:rsidP="00C44802">
      <w:pPr>
        <w:pStyle w:val="Ttulo1"/>
        <w:rPr>
          <w:rStyle w:val="nfasis"/>
        </w:rPr>
      </w:pPr>
      <w:r w:rsidRPr="00F95917">
        <w:rPr>
          <w:rStyle w:val="nfasis"/>
        </w:rPr>
        <w:t>DIRECCIÓN COMERCIAL</w:t>
      </w:r>
      <w:bookmarkStart w:id="8" w:name="_heading=h.5dfh3ilu4otn" w:colFirst="0" w:colLast="0"/>
      <w:bookmarkEnd w:id="8"/>
    </w:p>
    <w:p w14:paraId="6F72FA0B" w14:textId="77777777" w:rsidR="009A6AD3" w:rsidRPr="00F95917" w:rsidRDefault="00352804" w:rsidP="00C44802">
      <w:pPr>
        <w:pStyle w:val="Ttulo1"/>
        <w:rPr>
          <w:rStyle w:val="nfasis"/>
        </w:rPr>
      </w:pPr>
      <w:r w:rsidRPr="00F95917">
        <w:rPr>
          <w:rStyle w:val="nfasis"/>
        </w:rPr>
        <w:t>GESTIÓN OPERATIVA </w:t>
      </w:r>
    </w:p>
    <w:p w14:paraId="28EF750E" w14:textId="77777777" w:rsidR="009A6AD3" w:rsidRPr="00F95917" w:rsidRDefault="00352804">
      <w:pPr>
        <w:pStyle w:val="Ttulo1"/>
        <w:rPr>
          <w:rStyle w:val="nfasis"/>
        </w:rPr>
      </w:pPr>
      <w:bookmarkStart w:id="9" w:name="_heading=h.seiugqxif20f" w:colFirst="0" w:colLast="0"/>
      <w:bookmarkEnd w:id="9"/>
      <w:r w:rsidRPr="00F95917">
        <w:rPr>
          <w:rStyle w:val="nfasis"/>
        </w:rPr>
        <w:t>SECCIÓN CATASTRO DE USUARIO </w:t>
      </w:r>
    </w:p>
    <w:p w14:paraId="1C3C36BA" w14:textId="77777777" w:rsidR="00E46A1F" w:rsidRPr="00E46A1F"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El Área de Gestión Operativa de CORAAMOCA desempeña un rol estratégico en la administración eficiente del servicio de agua potable, garantizando el control comercial, la correcta medición del consumo, la actualización del catastro de usuarios y la sostenibilidad operativa del sistema.</w:t>
      </w:r>
    </w:p>
    <w:p w14:paraId="4D0C43ED" w14:textId="77777777" w:rsidR="00E46A1F" w:rsidRPr="00E46A1F"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Durante el período enero–diciembre 2025, esta área ejecutó importantes acciones orientadas a fortalecer la eficiencia institucional, modernizar los procesos operativos y mejorar la calidad del servicio ofrecido a la ciudadanía, en coherencia con los objetivos del Plan Operativo Anual (POA) y los lineamientos de mejora continua de la institución.</w:t>
      </w:r>
    </w:p>
    <w:p w14:paraId="6A96CA70" w14:textId="082125AD" w:rsidR="00E46A1F" w:rsidRPr="00E46A1F" w:rsidRDefault="00E46A1F" w:rsidP="00E46A1F">
      <w:pPr>
        <w:spacing w:line="240" w:lineRule="auto"/>
        <w:jc w:val="both"/>
        <w:rPr>
          <w:rFonts w:ascii="Times New Roman" w:eastAsia="Times New Roman" w:hAnsi="Times New Roman" w:cs="Times New Roman"/>
          <w:sz w:val="24"/>
          <w:szCs w:val="24"/>
          <w:lang w:val="es-MX" w:eastAsia="es-MX"/>
        </w:rPr>
      </w:pPr>
    </w:p>
    <w:p w14:paraId="35E127BE" w14:textId="77777777" w:rsidR="00E46A1F" w:rsidRPr="00E46A1F" w:rsidRDefault="00E46A1F" w:rsidP="00E46A1F">
      <w:pPr>
        <w:spacing w:before="100" w:beforeAutospacing="1" w:after="100" w:afterAutospacing="1" w:line="240" w:lineRule="auto"/>
        <w:jc w:val="both"/>
        <w:outlineLvl w:val="1"/>
        <w:rPr>
          <w:rFonts w:ascii="Times New Roman" w:eastAsia="Times New Roman" w:hAnsi="Times New Roman" w:cs="Times New Roman"/>
          <w:b/>
          <w:bCs/>
          <w:sz w:val="24"/>
          <w:szCs w:val="24"/>
          <w:lang w:val="es-MX" w:eastAsia="es-MX"/>
        </w:rPr>
      </w:pPr>
      <w:r w:rsidRPr="00E46A1F">
        <w:rPr>
          <w:rFonts w:ascii="Times New Roman" w:eastAsia="Times New Roman" w:hAnsi="Times New Roman" w:cs="Times New Roman"/>
          <w:b/>
          <w:bCs/>
          <w:sz w:val="24"/>
          <w:szCs w:val="24"/>
          <w:lang w:val="es-MX" w:eastAsia="es-MX"/>
        </w:rPr>
        <w:t>Sección de Micro-Medición</w:t>
      </w:r>
    </w:p>
    <w:p w14:paraId="3CD82E7B" w14:textId="77777777" w:rsidR="00E46A1F" w:rsidRPr="00E46A1F"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En el presente reporte anual de la Sección de Micro-Medición se destacan los logros significativos y mejoras alcanzadas durante el período enero–diciembre 2025, evidenciando avances sustanciales en la optimización de los procesos de medición, facturación y control del consumo de agua potable.</w:t>
      </w:r>
    </w:p>
    <w:p w14:paraId="4C7C0989" w14:textId="77777777" w:rsidR="00E46A1F" w:rsidRPr="00E46A1F"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Durante el período evaluado, se logró una tasa de recaudación del 94%, reflejo del compromiso institucional con la eficiencia y efectividad en la gestión de los ingresos. Asimismo, se fortaleció la calidad del servicio mediante una respuesta rápida y efectiva a las inspecciones por averías, reduciendo tiempos de inactividad y mejorando la satisfacción de los usuarios.</w:t>
      </w:r>
    </w:p>
    <w:p w14:paraId="4D86B957" w14:textId="77777777" w:rsidR="00E46A1F" w:rsidRPr="00E46A1F"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 xml:space="preserve">Un logro relevante fue el incremento de 546 nuevos usuarios, incluyendo clientes regulares y altos consumidores, lo que demuestra la confianza en los servicios ofrecidos por la institución. De igual manera, se ejecutó exitosamente el levantamiento y sustitución de 2,500 </w:t>
      </w:r>
      <w:proofErr w:type="spellStart"/>
      <w:proofErr w:type="gramStart"/>
      <w:r w:rsidRPr="00E46A1F">
        <w:rPr>
          <w:rFonts w:ascii="Times New Roman" w:eastAsia="Times New Roman" w:hAnsi="Times New Roman" w:cs="Times New Roman"/>
          <w:sz w:val="24"/>
          <w:szCs w:val="24"/>
          <w:lang w:val="es-MX" w:eastAsia="es-MX"/>
        </w:rPr>
        <w:t>micro-medidores</w:t>
      </w:r>
      <w:proofErr w:type="spellEnd"/>
      <w:proofErr w:type="gramEnd"/>
      <w:r w:rsidRPr="00E46A1F">
        <w:rPr>
          <w:rFonts w:ascii="Times New Roman" w:eastAsia="Times New Roman" w:hAnsi="Times New Roman" w:cs="Times New Roman"/>
          <w:sz w:val="24"/>
          <w:szCs w:val="24"/>
          <w:lang w:val="es-MX" w:eastAsia="es-MX"/>
        </w:rPr>
        <w:t xml:space="preserve"> defectuosos, junto con la instalación de 2,500 nuevos </w:t>
      </w:r>
      <w:proofErr w:type="spellStart"/>
      <w:proofErr w:type="gramStart"/>
      <w:r w:rsidRPr="00E46A1F">
        <w:rPr>
          <w:rFonts w:ascii="Times New Roman" w:eastAsia="Times New Roman" w:hAnsi="Times New Roman" w:cs="Times New Roman"/>
          <w:sz w:val="24"/>
          <w:szCs w:val="24"/>
          <w:lang w:val="es-MX" w:eastAsia="es-MX"/>
        </w:rPr>
        <w:t>micro-medidores</w:t>
      </w:r>
      <w:proofErr w:type="spellEnd"/>
      <w:proofErr w:type="gramEnd"/>
      <w:r w:rsidRPr="00E46A1F">
        <w:rPr>
          <w:rFonts w:ascii="Times New Roman" w:eastAsia="Times New Roman" w:hAnsi="Times New Roman" w:cs="Times New Roman"/>
          <w:sz w:val="24"/>
          <w:szCs w:val="24"/>
          <w:lang w:val="es-MX" w:eastAsia="es-MX"/>
        </w:rPr>
        <w:t>, destinados tanto a nuevos contratos como al cambio de usuarios no medidos a medidos, garantizando mayor precisión y equidad en la medición.</w:t>
      </w:r>
    </w:p>
    <w:p w14:paraId="44812003" w14:textId="77777777" w:rsidR="00E46A1F" w:rsidRPr="00E46A1F"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 xml:space="preserve">Adicionalmente, se implementaron acciones de educación al usuario, beneficiando a aproximadamente 5,000 clientes, quienes recibieron orientación sobre el cálculo de sus facturas y el uso de las llaves de las cajas de </w:t>
      </w:r>
      <w:proofErr w:type="spellStart"/>
      <w:proofErr w:type="gramStart"/>
      <w:r w:rsidRPr="00E46A1F">
        <w:rPr>
          <w:rFonts w:ascii="Times New Roman" w:eastAsia="Times New Roman" w:hAnsi="Times New Roman" w:cs="Times New Roman"/>
          <w:sz w:val="24"/>
          <w:szCs w:val="24"/>
          <w:lang w:val="es-MX" w:eastAsia="es-MX"/>
        </w:rPr>
        <w:t>micro-medidores</w:t>
      </w:r>
      <w:proofErr w:type="spellEnd"/>
      <w:proofErr w:type="gramEnd"/>
      <w:r w:rsidRPr="00E46A1F">
        <w:rPr>
          <w:rFonts w:ascii="Times New Roman" w:eastAsia="Times New Roman" w:hAnsi="Times New Roman" w:cs="Times New Roman"/>
          <w:sz w:val="24"/>
          <w:szCs w:val="24"/>
          <w:lang w:val="es-MX" w:eastAsia="es-MX"/>
        </w:rPr>
        <w:t>, promoviendo la transparencia y el control del consumo.</w:t>
      </w:r>
    </w:p>
    <w:p w14:paraId="03379C32" w14:textId="77777777" w:rsidR="00E46A1F" w:rsidRPr="00E46A1F" w:rsidRDefault="00E46A1F" w:rsidP="00E46A1F">
      <w:pPr>
        <w:spacing w:before="100" w:beforeAutospacing="1" w:after="100" w:afterAutospacing="1" w:line="240" w:lineRule="auto"/>
        <w:jc w:val="both"/>
        <w:outlineLvl w:val="2"/>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Proyecto Destacado</w:t>
      </w:r>
    </w:p>
    <w:p w14:paraId="076FDAA5" w14:textId="77777777" w:rsidR="00E46A1F" w:rsidRPr="00E46A1F"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 xml:space="preserve">Instalación de 5,000 </w:t>
      </w:r>
      <w:proofErr w:type="gramStart"/>
      <w:r w:rsidRPr="00E46A1F">
        <w:rPr>
          <w:rFonts w:ascii="Times New Roman" w:eastAsia="Times New Roman" w:hAnsi="Times New Roman" w:cs="Times New Roman"/>
          <w:sz w:val="24"/>
          <w:szCs w:val="24"/>
          <w:lang w:val="es-MX" w:eastAsia="es-MX"/>
        </w:rPr>
        <w:t>Micro-Medidores</w:t>
      </w:r>
      <w:proofErr w:type="gramEnd"/>
    </w:p>
    <w:p w14:paraId="6923B36C" w14:textId="77777777" w:rsidR="00E46A1F" w:rsidRPr="00E46A1F"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 xml:space="preserve">Este proyecto contempla la instalación de 5,000 </w:t>
      </w:r>
      <w:proofErr w:type="spellStart"/>
      <w:proofErr w:type="gramStart"/>
      <w:r w:rsidRPr="00E46A1F">
        <w:rPr>
          <w:rFonts w:ascii="Times New Roman" w:eastAsia="Times New Roman" w:hAnsi="Times New Roman" w:cs="Times New Roman"/>
          <w:sz w:val="24"/>
          <w:szCs w:val="24"/>
          <w:lang w:val="es-MX" w:eastAsia="es-MX"/>
        </w:rPr>
        <w:t>micro-medidores</w:t>
      </w:r>
      <w:proofErr w:type="spellEnd"/>
      <w:proofErr w:type="gramEnd"/>
      <w:r w:rsidRPr="00E46A1F">
        <w:rPr>
          <w:rFonts w:ascii="Times New Roman" w:eastAsia="Times New Roman" w:hAnsi="Times New Roman" w:cs="Times New Roman"/>
          <w:sz w:val="24"/>
          <w:szCs w:val="24"/>
          <w:lang w:val="es-MX" w:eastAsia="es-MX"/>
        </w:rPr>
        <w:t xml:space="preserve"> en diversos sectores de la provincia Espaillat, distribuidos de la siguiente manera:</w:t>
      </w:r>
    </w:p>
    <w:p w14:paraId="19A73202" w14:textId="77777777" w:rsidR="00E46A1F" w:rsidRPr="00E46A1F" w:rsidRDefault="00E46A1F" w:rsidP="00E46A1F">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 xml:space="preserve">2,500 </w:t>
      </w:r>
      <w:proofErr w:type="spellStart"/>
      <w:proofErr w:type="gramStart"/>
      <w:r w:rsidRPr="00E46A1F">
        <w:rPr>
          <w:rFonts w:ascii="Times New Roman" w:eastAsia="Times New Roman" w:hAnsi="Times New Roman" w:cs="Times New Roman"/>
          <w:sz w:val="24"/>
          <w:szCs w:val="24"/>
          <w:lang w:val="es-MX" w:eastAsia="es-MX"/>
        </w:rPr>
        <w:t>micro-medidores</w:t>
      </w:r>
      <w:proofErr w:type="spellEnd"/>
      <w:proofErr w:type="gramEnd"/>
      <w:r w:rsidRPr="00E46A1F">
        <w:rPr>
          <w:rFonts w:ascii="Times New Roman" w:eastAsia="Times New Roman" w:hAnsi="Times New Roman" w:cs="Times New Roman"/>
          <w:sz w:val="24"/>
          <w:szCs w:val="24"/>
          <w:lang w:val="es-MX" w:eastAsia="es-MX"/>
        </w:rPr>
        <w:t xml:space="preserve"> para sustitución de equipos obsoletos o defectuosos.</w:t>
      </w:r>
    </w:p>
    <w:p w14:paraId="3E3643FA" w14:textId="77777777" w:rsidR="00E46A1F" w:rsidRPr="00E46A1F" w:rsidRDefault="00E46A1F" w:rsidP="00E46A1F">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 xml:space="preserve">2,500 </w:t>
      </w:r>
      <w:proofErr w:type="spellStart"/>
      <w:proofErr w:type="gramStart"/>
      <w:r w:rsidRPr="00E46A1F">
        <w:rPr>
          <w:rFonts w:ascii="Times New Roman" w:eastAsia="Times New Roman" w:hAnsi="Times New Roman" w:cs="Times New Roman"/>
          <w:sz w:val="24"/>
          <w:szCs w:val="24"/>
          <w:lang w:val="es-MX" w:eastAsia="es-MX"/>
        </w:rPr>
        <w:t>micro-medidores</w:t>
      </w:r>
      <w:proofErr w:type="spellEnd"/>
      <w:proofErr w:type="gramEnd"/>
      <w:r w:rsidRPr="00E46A1F">
        <w:rPr>
          <w:rFonts w:ascii="Times New Roman" w:eastAsia="Times New Roman" w:hAnsi="Times New Roman" w:cs="Times New Roman"/>
          <w:sz w:val="24"/>
          <w:szCs w:val="24"/>
          <w:lang w:val="es-MX" w:eastAsia="es-MX"/>
        </w:rPr>
        <w:t xml:space="preserve"> para nuevos clientes y cambio de usuarios no medidos a medidos.</w:t>
      </w:r>
    </w:p>
    <w:p w14:paraId="42DAB213" w14:textId="77777777" w:rsidR="00E46A1F" w:rsidRPr="00E46A1F"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El proyecto contribuye a la reducción del agua no contabilizada, al fortalecimiento del control del consumo y a la modernización del sistema de medición y facturación.</w:t>
      </w:r>
    </w:p>
    <w:p w14:paraId="059C745F" w14:textId="7653CE60" w:rsidR="00E46A1F" w:rsidRPr="00E46A1F" w:rsidRDefault="00E46A1F" w:rsidP="00E46A1F">
      <w:pPr>
        <w:spacing w:line="240" w:lineRule="auto"/>
        <w:jc w:val="both"/>
        <w:rPr>
          <w:rFonts w:ascii="Times New Roman" w:eastAsia="Times New Roman" w:hAnsi="Times New Roman" w:cs="Times New Roman"/>
          <w:sz w:val="24"/>
          <w:szCs w:val="24"/>
          <w:lang w:val="es-MX" w:eastAsia="es-MX"/>
        </w:rPr>
      </w:pPr>
    </w:p>
    <w:p w14:paraId="5E291615" w14:textId="77777777" w:rsidR="00E46A1F" w:rsidRPr="00E46A1F" w:rsidRDefault="00E46A1F" w:rsidP="00E46A1F">
      <w:pPr>
        <w:spacing w:before="100" w:beforeAutospacing="1" w:after="100" w:afterAutospacing="1" w:line="240" w:lineRule="auto"/>
        <w:jc w:val="both"/>
        <w:outlineLvl w:val="1"/>
        <w:rPr>
          <w:rFonts w:ascii="Times New Roman" w:eastAsia="Times New Roman" w:hAnsi="Times New Roman" w:cs="Times New Roman"/>
          <w:b/>
          <w:bCs/>
          <w:sz w:val="24"/>
          <w:szCs w:val="24"/>
          <w:lang w:val="es-MX" w:eastAsia="es-MX"/>
        </w:rPr>
      </w:pPr>
      <w:r w:rsidRPr="00E46A1F">
        <w:rPr>
          <w:rFonts w:ascii="Times New Roman" w:eastAsia="Times New Roman" w:hAnsi="Times New Roman" w:cs="Times New Roman"/>
          <w:b/>
          <w:bCs/>
          <w:sz w:val="24"/>
          <w:szCs w:val="24"/>
          <w:lang w:val="es-MX" w:eastAsia="es-MX"/>
        </w:rPr>
        <w:t>Sección de Corte y Reconexión</w:t>
      </w:r>
    </w:p>
    <w:p w14:paraId="024D9C76" w14:textId="77777777" w:rsidR="00E46A1F" w:rsidRPr="00E46A1F"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Durante el período evaluado, la Sección de Corte y Reconexión ejecutó labores fundamentales para el control comercial y la regularización del servicio, contribuyendo a la sostenibilidad operativa y al cumplimiento de las normativas institucionales.</w:t>
      </w:r>
    </w:p>
    <w:p w14:paraId="76780D37" w14:textId="77777777" w:rsidR="00E46A1F" w:rsidRPr="00F95917" w:rsidRDefault="00E46A1F" w:rsidP="00E46A1F">
      <w:pPr>
        <w:pStyle w:val="Sinespaciado"/>
        <w:rPr>
          <w:lang w:val="es-MX"/>
        </w:rPr>
      </w:pPr>
      <w:r w:rsidRPr="00F95917">
        <w:rPr>
          <w:lang w:val="es-MX"/>
        </w:rPr>
        <w:t>Principales trabajos realizados:</w:t>
      </w:r>
    </w:p>
    <w:p w14:paraId="769FF994" w14:textId="77777777" w:rsidR="00E46A1F" w:rsidRPr="00E46A1F" w:rsidRDefault="00E46A1F" w:rsidP="00E46A1F">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Cortes medidos y no medidos: 3,507</w:t>
      </w:r>
    </w:p>
    <w:p w14:paraId="7236AA9C" w14:textId="77777777" w:rsidR="00E46A1F" w:rsidRPr="00E46A1F" w:rsidRDefault="00E46A1F" w:rsidP="00E46A1F">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Cortes por conexiones clandestinas: 208</w:t>
      </w:r>
    </w:p>
    <w:p w14:paraId="363C08A6" w14:textId="77777777" w:rsidR="00E46A1F" w:rsidRPr="00E46A1F" w:rsidRDefault="00E46A1F" w:rsidP="00E46A1F">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Cortes a pedido: 231</w:t>
      </w:r>
    </w:p>
    <w:p w14:paraId="3824AA63" w14:textId="77777777" w:rsidR="00E46A1F" w:rsidRPr="00E46A1F" w:rsidRDefault="00E46A1F" w:rsidP="00E46A1F">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Atención de averías: 380</w:t>
      </w:r>
    </w:p>
    <w:p w14:paraId="71A968E2" w14:textId="77777777" w:rsidR="00E46A1F" w:rsidRPr="00E46A1F" w:rsidRDefault="00E46A1F" w:rsidP="00E46A1F">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Reconexiones: 711</w:t>
      </w:r>
    </w:p>
    <w:p w14:paraId="0B29ACE7" w14:textId="77777777" w:rsidR="00E46A1F" w:rsidRPr="00F95917" w:rsidRDefault="00E46A1F" w:rsidP="00E46A1F">
      <w:pPr>
        <w:pStyle w:val="Sinespaciado"/>
        <w:rPr>
          <w:lang w:val="es-MX"/>
        </w:rPr>
      </w:pPr>
      <w:r w:rsidRPr="00F95917">
        <w:rPr>
          <w:lang w:val="es-MX"/>
        </w:rPr>
        <w:t>Otros trabajos:</w:t>
      </w:r>
    </w:p>
    <w:p w14:paraId="58DAC4B3" w14:textId="77777777" w:rsidR="00E46A1F" w:rsidRPr="00E46A1F" w:rsidRDefault="00E46A1F" w:rsidP="00E46A1F">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Cambio de acometidas: 14</w:t>
      </w:r>
    </w:p>
    <w:p w14:paraId="5BB8FC5D" w14:textId="77777777" w:rsidR="00E46A1F" w:rsidRPr="00E46A1F" w:rsidRDefault="00E46A1F" w:rsidP="00E46A1F">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Instalación de acometidas: 38</w:t>
      </w:r>
    </w:p>
    <w:p w14:paraId="09D80A5B" w14:textId="004511DA" w:rsidR="00E46A1F" w:rsidRPr="00E46A1F" w:rsidRDefault="00E46A1F" w:rsidP="00E46A1F">
      <w:pPr>
        <w:spacing w:line="240" w:lineRule="auto"/>
        <w:jc w:val="both"/>
        <w:rPr>
          <w:rFonts w:ascii="Times New Roman" w:eastAsia="Times New Roman" w:hAnsi="Times New Roman" w:cs="Times New Roman"/>
          <w:sz w:val="24"/>
          <w:szCs w:val="24"/>
          <w:lang w:val="es-MX" w:eastAsia="es-MX"/>
        </w:rPr>
      </w:pPr>
    </w:p>
    <w:p w14:paraId="4011F65D" w14:textId="77777777" w:rsidR="00E46A1F" w:rsidRPr="00F95917" w:rsidRDefault="00E46A1F" w:rsidP="00E46A1F">
      <w:pPr>
        <w:spacing w:before="100" w:beforeAutospacing="1" w:after="100" w:afterAutospacing="1" w:line="240" w:lineRule="auto"/>
        <w:jc w:val="both"/>
        <w:outlineLvl w:val="1"/>
        <w:rPr>
          <w:rFonts w:ascii="Times New Roman" w:eastAsia="Times New Roman" w:hAnsi="Times New Roman" w:cs="Times New Roman"/>
          <w:b/>
          <w:bCs/>
          <w:sz w:val="24"/>
          <w:szCs w:val="24"/>
          <w:lang w:val="es-MX" w:eastAsia="es-MX"/>
        </w:rPr>
      </w:pPr>
      <w:r w:rsidRPr="00F95917">
        <w:rPr>
          <w:rFonts w:ascii="Times New Roman" w:eastAsia="Times New Roman" w:hAnsi="Times New Roman" w:cs="Times New Roman"/>
          <w:b/>
          <w:bCs/>
          <w:sz w:val="24"/>
          <w:szCs w:val="24"/>
          <w:lang w:val="es-MX" w:eastAsia="es-MX"/>
        </w:rPr>
        <w:t>Sección de Catastro de Usuarios</w:t>
      </w:r>
    </w:p>
    <w:p w14:paraId="05AAD69D" w14:textId="77777777" w:rsidR="00E46A1F" w:rsidRPr="00E46A1F"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 xml:space="preserve">La Sección de Catastro de Usuarios desarrolló un trabajo sostenido de levantamiento, actualización y regularización catastral, brindando apoyo técnico permanente al proyecto de instalación de 5,000 </w:t>
      </w:r>
      <w:proofErr w:type="spellStart"/>
      <w:proofErr w:type="gramStart"/>
      <w:r w:rsidRPr="00E46A1F">
        <w:rPr>
          <w:rFonts w:ascii="Times New Roman" w:eastAsia="Times New Roman" w:hAnsi="Times New Roman" w:cs="Times New Roman"/>
          <w:sz w:val="24"/>
          <w:szCs w:val="24"/>
          <w:lang w:val="es-MX" w:eastAsia="es-MX"/>
        </w:rPr>
        <w:t>micro-medidores</w:t>
      </w:r>
      <w:proofErr w:type="spellEnd"/>
      <w:proofErr w:type="gramEnd"/>
      <w:r w:rsidRPr="00E46A1F">
        <w:rPr>
          <w:rFonts w:ascii="Times New Roman" w:eastAsia="Times New Roman" w:hAnsi="Times New Roman" w:cs="Times New Roman"/>
          <w:sz w:val="24"/>
          <w:szCs w:val="24"/>
          <w:lang w:val="es-MX" w:eastAsia="es-MX"/>
        </w:rPr>
        <w:t xml:space="preserve"> (SNIP), en alineación con el POA y los objetivos institucionales de modernización.</w:t>
      </w:r>
    </w:p>
    <w:p w14:paraId="05F80866" w14:textId="77777777" w:rsidR="00E46A1F" w:rsidRPr="00E46A1F"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 xml:space="preserve">Durante el período, se utilizaron herramientas tecnológicas como </w:t>
      </w:r>
      <w:proofErr w:type="spellStart"/>
      <w:r w:rsidRPr="00E46A1F">
        <w:rPr>
          <w:rFonts w:ascii="Times New Roman" w:eastAsia="Times New Roman" w:hAnsi="Times New Roman" w:cs="Times New Roman"/>
          <w:sz w:val="24"/>
          <w:szCs w:val="24"/>
          <w:lang w:val="es-MX" w:eastAsia="es-MX"/>
        </w:rPr>
        <w:t>QField</w:t>
      </w:r>
      <w:proofErr w:type="spellEnd"/>
      <w:r w:rsidRPr="00E46A1F">
        <w:rPr>
          <w:rFonts w:ascii="Times New Roman" w:eastAsia="Times New Roman" w:hAnsi="Times New Roman" w:cs="Times New Roman"/>
          <w:sz w:val="24"/>
          <w:szCs w:val="24"/>
          <w:lang w:val="es-MX" w:eastAsia="es-MX"/>
        </w:rPr>
        <w:t xml:space="preserve">, QGIS y </w:t>
      </w:r>
      <w:proofErr w:type="spellStart"/>
      <w:r w:rsidRPr="00E46A1F">
        <w:rPr>
          <w:rFonts w:ascii="Times New Roman" w:eastAsia="Times New Roman" w:hAnsi="Times New Roman" w:cs="Times New Roman"/>
          <w:sz w:val="24"/>
          <w:szCs w:val="24"/>
          <w:lang w:val="es-MX" w:eastAsia="es-MX"/>
        </w:rPr>
        <w:t>AquaVisum</w:t>
      </w:r>
      <w:proofErr w:type="spellEnd"/>
      <w:r w:rsidRPr="00E46A1F">
        <w:rPr>
          <w:rFonts w:ascii="Times New Roman" w:eastAsia="Times New Roman" w:hAnsi="Times New Roman" w:cs="Times New Roman"/>
          <w:sz w:val="24"/>
          <w:szCs w:val="24"/>
          <w:lang w:val="es-MX" w:eastAsia="es-MX"/>
        </w:rPr>
        <w:t>, fortaleciendo la calidad y confiabilidad de la información catastral.</w:t>
      </w:r>
    </w:p>
    <w:p w14:paraId="1766EFD9" w14:textId="77777777" w:rsidR="00E46A1F" w:rsidRPr="00F95917" w:rsidRDefault="00E46A1F" w:rsidP="00E46A1F">
      <w:pPr>
        <w:pStyle w:val="Sinespaciado"/>
        <w:rPr>
          <w:lang w:val="es-MX"/>
        </w:rPr>
      </w:pPr>
      <w:r w:rsidRPr="00F95917">
        <w:rPr>
          <w:lang w:val="es-MX"/>
        </w:rPr>
        <w:t>Resultados Generales</w:t>
      </w:r>
    </w:p>
    <w:p w14:paraId="630C138C" w14:textId="77777777" w:rsidR="00E46A1F" w:rsidRPr="00E46A1F" w:rsidRDefault="00E46A1F" w:rsidP="00E46A1F">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 xml:space="preserve">4,036 </w:t>
      </w:r>
      <w:proofErr w:type="spellStart"/>
      <w:proofErr w:type="gramStart"/>
      <w:r w:rsidRPr="00E46A1F">
        <w:rPr>
          <w:rFonts w:ascii="Times New Roman" w:eastAsia="Times New Roman" w:hAnsi="Times New Roman" w:cs="Times New Roman"/>
          <w:sz w:val="24"/>
          <w:szCs w:val="24"/>
          <w:lang w:val="es-MX" w:eastAsia="es-MX"/>
        </w:rPr>
        <w:t>micro-medidores</w:t>
      </w:r>
      <w:proofErr w:type="spellEnd"/>
      <w:proofErr w:type="gramEnd"/>
      <w:r w:rsidRPr="00E46A1F">
        <w:rPr>
          <w:rFonts w:ascii="Times New Roman" w:eastAsia="Times New Roman" w:hAnsi="Times New Roman" w:cs="Times New Roman"/>
          <w:sz w:val="24"/>
          <w:szCs w:val="24"/>
          <w:lang w:val="es-MX" w:eastAsia="es-MX"/>
        </w:rPr>
        <w:t xml:space="preserve"> instalados, equivalente al 80.72% de la meta general.</w:t>
      </w:r>
    </w:p>
    <w:p w14:paraId="6156D925" w14:textId="77777777" w:rsidR="00E46A1F" w:rsidRPr="00E46A1F" w:rsidRDefault="00E46A1F" w:rsidP="00E46A1F">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Corrección de más de 250 códigos catastrales.</w:t>
      </w:r>
    </w:p>
    <w:p w14:paraId="5BD540DF" w14:textId="77777777" w:rsidR="00E46A1F" w:rsidRPr="00E46A1F" w:rsidRDefault="00E46A1F" w:rsidP="00E46A1F">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217 propiedades remarcadas.</w:t>
      </w:r>
    </w:p>
    <w:p w14:paraId="1F26A273" w14:textId="77777777" w:rsidR="00E46A1F" w:rsidRPr="00E46A1F" w:rsidRDefault="00E46A1F" w:rsidP="00E46A1F">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Generación de más de 200 contratos nuevos.</w:t>
      </w:r>
    </w:p>
    <w:p w14:paraId="2832DDC9" w14:textId="77777777" w:rsidR="00E46A1F" w:rsidRPr="00E46A1F" w:rsidRDefault="00E46A1F" w:rsidP="00E46A1F">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E46A1F">
        <w:rPr>
          <w:rFonts w:ascii="Times New Roman" w:eastAsia="Times New Roman" w:hAnsi="Times New Roman" w:cs="Times New Roman"/>
          <w:sz w:val="24"/>
          <w:szCs w:val="24"/>
          <w:lang w:val="es-MX" w:eastAsia="es-MX"/>
        </w:rPr>
        <w:t xml:space="preserve">Corrección y depuración de duplicidades en el sistema </w:t>
      </w:r>
      <w:proofErr w:type="spellStart"/>
      <w:r w:rsidRPr="00E46A1F">
        <w:rPr>
          <w:rFonts w:ascii="Times New Roman" w:eastAsia="Times New Roman" w:hAnsi="Times New Roman" w:cs="Times New Roman"/>
          <w:sz w:val="24"/>
          <w:szCs w:val="24"/>
          <w:lang w:val="es-MX" w:eastAsia="es-MX"/>
        </w:rPr>
        <w:t>AquaVisum</w:t>
      </w:r>
      <w:proofErr w:type="spellEnd"/>
      <w:r w:rsidRPr="00E46A1F">
        <w:rPr>
          <w:rFonts w:ascii="Times New Roman" w:eastAsia="Times New Roman" w:hAnsi="Times New Roman" w:cs="Times New Roman"/>
          <w:sz w:val="24"/>
          <w:szCs w:val="24"/>
          <w:lang w:val="es-MX" w:eastAsia="es-MX"/>
        </w:rPr>
        <w:t>.</w:t>
      </w:r>
    </w:p>
    <w:p w14:paraId="0A575A4A" w14:textId="4AE23AAD" w:rsidR="009A6AD3" w:rsidRPr="00F95917" w:rsidRDefault="00E46A1F" w:rsidP="00E46A1F">
      <w:pPr>
        <w:numPr>
          <w:ilvl w:val="0"/>
          <w:numId w:val="37"/>
        </w:numPr>
        <w:spacing w:before="100" w:beforeAutospacing="1" w:after="100" w:afterAutospacing="1" w:line="240" w:lineRule="auto"/>
        <w:jc w:val="both"/>
        <w:rPr>
          <w:rFonts w:ascii="Times New Roman" w:eastAsia="Times New Roman" w:hAnsi="Times New Roman" w:cs="Times New Roman"/>
          <w:b/>
          <w:sz w:val="24"/>
          <w:szCs w:val="24"/>
        </w:rPr>
      </w:pPr>
      <w:r w:rsidRPr="00E46A1F">
        <w:rPr>
          <w:rFonts w:ascii="Times New Roman" w:eastAsia="Times New Roman" w:hAnsi="Times New Roman" w:cs="Times New Roman"/>
          <w:sz w:val="24"/>
          <w:szCs w:val="24"/>
          <w:lang w:val="es-MX" w:eastAsia="es-MX"/>
        </w:rPr>
        <w:t>Expansión del levantamiento catastral a más de 20 sectores del municipio de Moca.</w:t>
      </w:r>
    </w:p>
    <w:p w14:paraId="45833C3D" w14:textId="77777777" w:rsidR="00F95917" w:rsidRPr="00340410" w:rsidRDefault="00F95917" w:rsidP="00F95917">
      <w:pPr>
        <w:spacing w:before="100" w:beforeAutospacing="1" w:after="100" w:afterAutospacing="1" w:line="240" w:lineRule="auto"/>
        <w:jc w:val="both"/>
        <w:outlineLvl w:val="1"/>
        <w:rPr>
          <w:rFonts w:ascii="Times New Roman" w:eastAsia="Calibri" w:hAnsi="Times New Roman" w:cs="Times New Roman"/>
          <w:b/>
          <w:sz w:val="24"/>
          <w:szCs w:val="24"/>
        </w:rPr>
      </w:pPr>
      <w:r w:rsidRPr="00340410">
        <w:rPr>
          <w:rFonts w:ascii="Times New Roman" w:eastAsia="Calibri" w:hAnsi="Times New Roman" w:cs="Times New Roman"/>
          <w:b/>
          <w:sz w:val="24"/>
          <w:szCs w:val="24"/>
        </w:rPr>
        <w:t>Servicio al Cliente</w:t>
      </w:r>
    </w:p>
    <w:p w14:paraId="6FC3E2CD" w14:textId="77777777" w:rsidR="00F95917" w:rsidRPr="00F95917" w:rsidRDefault="00F95917" w:rsidP="003634D9">
      <w:pPr>
        <w:spacing w:before="100" w:beforeAutospacing="1" w:after="100" w:afterAutospacing="1" w:line="240" w:lineRule="auto"/>
        <w:jc w:val="both"/>
        <w:rPr>
          <w:rFonts w:ascii="Times New Roman" w:eastAsia="Calibri" w:hAnsi="Times New Roman" w:cs="Times New Roman"/>
          <w:b/>
          <w:sz w:val="24"/>
          <w:szCs w:val="24"/>
        </w:rPr>
      </w:pPr>
      <w:r w:rsidRPr="00F95917">
        <w:rPr>
          <w:rFonts w:ascii="Times New Roman" w:eastAsia="Times New Roman" w:hAnsi="Times New Roman" w:cs="Times New Roman"/>
          <w:lang w:eastAsia="es-ES"/>
        </w:rPr>
        <w:t xml:space="preserve">El presente informe anual recoge las actividades, </w:t>
      </w:r>
      <w:r w:rsidRPr="003634D9">
        <w:rPr>
          <w:rFonts w:ascii="Times New Roman" w:eastAsia="Times New Roman" w:hAnsi="Times New Roman" w:cs="Times New Roman"/>
          <w:sz w:val="24"/>
          <w:szCs w:val="24"/>
          <w:lang w:val="es-MX" w:eastAsia="es-MX"/>
        </w:rPr>
        <w:t>logros y resultados alcanzados por la Sección de Servicio al Cliente durante el año 2025, evaluando el desempeño entre enero y diciembre. El objetivo es documentar de manera precisa las acciones ejecutadas en</w:t>
      </w:r>
      <w:r w:rsidRPr="00F95917">
        <w:rPr>
          <w:rFonts w:ascii="Times New Roman" w:eastAsia="Times New Roman" w:hAnsi="Times New Roman" w:cs="Times New Roman"/>
          <w:lang w:eastAsia="es-ES"/>
        </w:rPr>
        <w:t xml:space="preserve"> apoyo a la Dirección Comercial, Dirección Técnica y áreas operativas, así como presentar estadísticas relevantes y recomendaciones para el próximo año.</w:t>
      </w:r>
    </w:p>
    <w:p w14:paraId="48E0C1AB" w14:textId="77777777" w:rsidR="00F95917" w:rsidRPr="003634D9" w:rsidRDefault="00F95917" w:rsidP="003634D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F95917">
        <w:rPr>
          <w:rFonts w:ascii="Times New Roman" w:eastAsia="Times New Roman" w:hAnsi="Times New Roman" w:cs="Times New Roman"/>
          <w:sz w:val="24"/>
          <w:szCs w:val="24"/>
          <w:lang w:eastAsia="es-ES"/>
        </w:rPr>
        <w:t xml:space="preserve">Durante el periodo enero–diciembre del año </w:t>
      </w:r>
      <w:r w:rsidRPr="003634D9">
        <w:rPr>
          <w:rFonts w:ascii="Times New Roman" w:eastAsia="Times New Roman" w:hAnsi="Times New Roman" w:cs="Times New Roman"/>
          <w:sz w:val="24"/>
          <w:szCs w:val="24"/>
          <w:lang w:val="es-MX" w:eastAsia="es-MX"/>
        </w:rPr>
        <w:t>2025, la Sección de Servicio al Cliente desarrolló un conjunto de acciones orientadas al fortalecimiento de la atención, la eficiencia operativa y el cumplimiento de la carta compromiso institucional. Se registró un incremento sostenido en la cantidad de solicitudes procesadas, así como una mejora significativa en tiempos de respuesta y en la actualización de datos de usuarios.</w:t>
      </w:r>
    </w:p>
    <w:p w14:paraId="717285E0" w14:textId="77777777" w:rsidR="00F95917" w:rsidRPr="003634D9" w:rsidRDefault="00F95917" w:rsidP="003634D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3634D9">
        <w:rPr>
          <w:rFonts w:ascii="Times New Roman" w:eastAsia="Times New Roman" w:hAnsi="Times New Roman" w:cs="Times New Roman"/>
          <w:sz w:val="24"/>
          <w:szCs w:val="24"/>
          <w:lang w:val="es-MX" w:eastAsia="es-MX"/>
        </w:rPr>
        <w:t xml:space="preserve">A </w:t>
      </w:r>
      <w:proofErr w:type="gramStart"/>
      <w:r w:rsidRPr="003634D9">
        <w:rPr>
          <w:rFonts w:ascii="Times New Roman" w:eastAsia="Times New Roman" w:hAnsi="Times New Roman" w:cs="Times New Roman"/>
          <w:sz w:val="24"/>
          <w:szCs w:val="24"/>
          <w:lang w:val="es-MX" w:eastAsia="es-MX"/>
        </w:rPr>
        <w:t>continuación</w:t>
      </w:r>
      <w:proofErr w:type="gramEnd"/>
      <w:r w:rsidRPr="003634D9">
        <w:rPr>
          <w:rFonts w:ascii="Times New Roman" w:eastAsia="Times New Roman" w:hAnsi="Times New Roman" w:cs="Times New Roman"/>
          <w:sz w:val="24"/>
          <w:szCs w:val="24"/>
          <w:lang w:val="es-MX" w:eastAsia="es-MX"/>
        </w:rPr>
        <w:t xml:space="preserve"> les presentamos de forma desglosada los resultados de los servicios ofrecidos.</w:t>
      </w:r>
    </w:p>
    <w:p w14:paraId="662F5765" w14:textId="6487F263" w:rsidR="00F95917" w:rsidRPr="00F95917" w:rsidRDefault="00C75C30" w:rsidP="00C75C30">
      <w:pPr>
        <w:jc w:val="center"/>
        <w:rPr>
          <w:rFonts w:ascii="Times New Roman" w:hAnsi="Times New Roman" w:cs="Times New Roman"/>
        </w:rPr>
      </w:pPr>
      <w:r>
        <w:rPr>
          <w:rFonts w:ascii="Times New Roman" w:eastAsia="Times New Roman" w:hAnsi="Times New Roman" w:cs="Times New Roman"/>
          <w:b/>
          <w:sz w:val="24"/>
          <w:szCs w:val="24"/>
          <w:u w:val="single"/>
          <w:lang w:eastAsia="es-ES"/>
        </w:rPr>
        <w:t>R</w:t>
      </w:r>
      <w:r w:rsidRPr="00C75C30">
        <w:rPr>
          <w:rFonts w:ascii="Times New Roman" w:eastAsia="Times New Roman" w:hAnsi="Times New Roman" w:cs="Times New Roman"/>
          <w:b/>
          <w:sz w:val="24"/>
          <w:szCs w:val="24"/>
          <w:u w:val="single"/>
          <w:lang w:eastAsia="es-ES"/>
        </w:rPr>
        <w:t>egistro de solicitud de los servicios de la dirección comercial</w:t>
      </w:r>
      <w:r w:rsidRPr="00C75C30">
        <w:rPr>
          <w:rFonts w:ascii="Times New Roman" w:eastAsia="Times New Roman" w:hAnsi="Times New Roman" w:cs="Times New Roman"/>
          <w:b/>
          <w:sz w:val="24"/>
          <w:szCs w:val="24"/>
          <w:lang w:eastAsia="es-ES"/>
        </w:rPr>
        <w:t>.</w:t>
      </w:r>
    </w:p>
    <w:p w14:paraId="4138B8A6" w14:textId="77777777" w:rsidR="00F95917" w:rsidRPr="00F95917" w:rsidRDefault="00F95917" w:rsidP="00F95917">
      <w:pPr>
        <w:rPr>
          <w:rFonts w:ascii="Times New Roman" w:hAnsi="Times New Roman" w:cs="Times New Roman"/>
        </w:rPr>
      </w:pPr>
      <w:r w:rsidRPr="00F95917">
        <w:rPr>
          <w:rFonts w:ascii="Times New Roman" w:hAnsi="Times New Roman" w:cs="Times New Roman"/>
        </w:rPr>
        <w:t xml:space="preserve">      </w:t>
      </w:r>
    </w:p>
    <w:tbl>
      <w:tblPr>
        <w:tblpPr w:leftFromText="141" w:rightFromText="141" w:vertAnchor="text" w:horzAnchor="margin" w:tblpXSpec="center" w:tblpY="182"/>
        <w:tblOverlap w:val="never"/>
        <w:tblW w:w="6882" w:type="dxa"/>
        <w:tblCellMar>
          <w:left w:w="70" w:type="dxa"/>
          <w:right w:w="70" w:type="dxa"/>
        </w:tblCellMar>
        <w:tblLook w:val="0420" w:firstRow="1" w:lastRow="0" w:firstColumn="0" w:lastColumn="0" w:noHBand="0" w:noVBand="1"/>
      </w:tblPr>
      <w:tblGrid>
        <w:gridCol w:w="4305"/>
        <w:gridCol w:w="2577"/>
      </w:tblGrid>
      <w:tr w:rsidR="00F95917" w:rsidRPr="00F95917" w14:paraId="550D624C" w14:textId="77777777" w:rsidTr="00F95917">
        <w:trPr>
          <w:trHeight w:val="261"/>
        </w:trPr>
        <w:tc>
          <w:tcPr>
            <w:tcW w:w="4305" w:type="dxa"/>
            <w:tcBorders>
              <w:top w:val="single" w:sz="4" w:space="0" w:color="auto"/>
              <w:left w:val="single" w:sz="4" w:space="0" w:color="auto"/>
              <w:bottom w:val="single" w:sz="4" w:space="0" w:color="auto"/>
              <w:right w:val="single" w:sz="4" w:space="0" w:color="auto"/>
            </w:tcBorders>
            <w:shd w:val="clear" w:color="auto" w:fill="00B0F0"/>
            <w:noWrap/>
            <w:vAlign w:val="bottom"/>
          </w:tcPr>
          <w:p w14:paraId="381094EB" w14:textId="77777777" w:rsidR="00F95917" w:rsidRPr="00F95917" w:rsidRDefault="00F95917" w:rsidP="00F95917">
            <w:pPr>
              <w:spacing w:line="480" w:lineRule="auto"/>
              <w:jc w:val="center"/>
              <w:rPr>
                <w:rFonts w:ascii="Times New Roman" w:eastAsia="Times New Roman" w:hAnsi="Times New Roman" w:cs="Times New Roman"/>
                <w:b/>
                <w:bCs/>
                <w:color w:val="000000"/>
                <w:sz w:val="24"/>
                <w:szCs w:val="24"/>
              </w:rPr>
            </w:pPr>
            <w:r w:rsidRPr="00F95917">
              <w:rPr>
                <w:rFonts w:ascii="Times New Roman" w:eastAsia="Times New Roman" w:hAnsi="Times New Roman" w:cs="Times New Roman"/>
                <w:b/>
                <w:bCs/>
                <w:color w:val="000000"/>
                <w:sz w:val="24"/>
                <w:szCs w:val="24"/>
              </w:rPr>
              <w:t xml:space="preserve">Solicitud de </w:t>
            </w:r>
            <w:proofErr w:type="gramStart"/>
            <w:r w:rsidRPr="00F95917">
              <w:rPr>
                <w:rFonts w:ascii="Times New Roman" w:eastAsia="Times New Roman" w:hAnsi="Times New Roman" w:cs="Times New Roman"/>
                <w:b/>
                <w:bCs/>
                <w:color w:val="000000"/>
                <w:sz w:val="24"/>
                <w:szCs w:val="24"/>
              </w:rPr>
              <w:t>Servicios  Dir.</w:t>
            </w:r>
            <w:proofErr w:type="gramEnd"/>
            <w:r w:rsidRPr="00F95917">
              <w:rPr>
                <w:rFonts w:ascii="Times New Roman" w:eastAsia="Times New Roman" w:hAnsi="Times New Roman" w:cs="Times New Roman"/>
                <w:b/>
                <w:bCs/>
                <w:color w:val="000000"/>
                <w:sz w:val="24"/>
                <w:szCs w:val="24"/>
              </w:rPr>
              <w:t xml:space="preserve"> Comercial</w:t>
            </w:r>
          </w:p>
        </w:tc>
        <w:tc>
          <w:tcPr>
            <w:tcW w:w="2577" w:type="dxa"/>
            <w:tcBorders>
              <w:top w:val="single" w:sz="4" w:space="0" w:color="auto"/>
              <w:left w:val="nil"/>
              <w:bottom w:val="single" w:sz="4" w:space="0" w:color="auto"/>
              <w:right w:val="single" w:sz="4" w:space="0" w:color="auto"/>
            </w:tcBorders>
            <w:shd w:val="clear" w:color="auto" w:fill="00B0F0"/>
            <w:noWrap/>
            <w:vAlign w:val="bottom"/>
          </w:tcPr>
          <w:p w14:paraId="6F2DC253" w14:textId="77777777" w:rsidR="00F95917" w:rsidRPr="00F95917" w:rsidRDefault="00F95917" w:rsidP="00F95917">
            <w:pPr>
              <w:spacing w:line="360" w:lineRule="auto"/>
              <w:jc w:val="center"/>
              <w:rPr>
                <w:rFonts w:ascii="Times New Roman" w:eastAsia="Times New Roman" w:hAnsi="Times New Roman" w:cs="Times New Roman"/>
                <w:b/>
                <w:bCs/>
                <w:color w:val="000000"/>
                <w:sz w:val="24"/>
                <w:szCs w:val="24"/>
              </w:rPr>
            </w:pPr>
          </w:p>
          <w:p w14:paraId="4984EAE1" w14:textId="77777777" w:rsidR="00F95917" w:rsidRPr="00F95917" w:rsidRDefault="00F95917" w:rsidP="00F95917">
            <w:pPr>
              <w:spacing w:line="360" w:lineRule="auto"/>
              <w:rPr>
                <w:rFonts w:ascii="Times New Roman" w:eastAsia="Times New Roman" w:hAnsi="Times New Roman" w:cs="Times New Roman"/>
                <w:b/>
                <w:bCs/>
                <w:color w:val="000000"/>
                <w:sz w:val="24"/>
                <w:szCs w:val="24"/>
              </w:rPr>
            </w:pPr>
            <w:r w:rsidRPr="00F95917">
              <w:rPr>
                <w:rFonts w:ascii="Times New Roman" w:eastAsia="Times New Roman" w:hAnsi="Times New Roman" w:cs="Times New Roman"/>
                <w:b/>
                <w:bCs/>
                <w:color w:val="000000"/>
                <w:sz w:val="24"/>
                <w:szCs w:val="24"/>
              </w:rPr>
              <w:t>Solicitud del periodo</w:t>
            </w:r>
          </w:p>
          <w:p w14:paraId="0B3395FB" w14:textId="77777777" w:rsidR="00F95917" w:rsidRPr="00F95917" w:rsidRDefault="00F95917" w:rsidP="00F95917">
            <w:pPr>
              <w:spacing w:line="360" w:lineRule="auto"/>
              <w:jc w:val="center"/>
              <w:rPr>
                <w:rFonts w:ascii="Times New Roman" w:eastAsia="Times New Roman" w:hAnsi="Times New Roman" w:cs="Times New Roman"/>
                <w:b/>
                <w:bCs/>
                <w:color w:val="000000"/>
                <w:sz w:val="24"/>
                <w:szCs w:val="24"/>
              </w:rPr>
            </w:pPr>
            <w:r w:rsidRPr="00F95917">
              <w:rPr>
                <w:rFonts w:ascii="Times New Roman" w:eastAsia="Times New Roman" w:hAnsi="Times New Roman" w:cs="Times New Roman"/>
                <w:b/>
                <w:bCs/>
                <w:color w:val="000000"/>
                <w:sz w:val="24"/>
                <w:szCs w:val="24"/>
              </w:rPr>
              <w:t>Año 2025</w:t>
            </w:r>
          </w:p>
        </w:tc>
      </w:tr>
      <w:tr w:rsidR="00F95917" w:rsidRPr="00F95917" w14:paraId="766B4255" w14:textId="77777777" w:rsidTr="00F95917">
        <w:trPr>
          <w:trHeight w:val="261"/>
        </w:trPr>
        <w:tc>
          <w:tcPr>
            <w:tcW w:w="4305" w:type="dxa"/>
            <w:tcBorders>
              <w:top w:val="nil"/>
              <w:left w:val="single" w:sz="4" w:space="0" w:color="auto"/>
              <w:bottom w:val="single" w:sz="4" w:space="0" w:color="auto"/>
              <w:right w:val="single" w:sz="4" w:space="0" w:color="auto"/>
            </w:tcBorders>
            <w:noWrap/>
            <w:vAlign w:val="bottom"/>
            <w:hideMark/>
          </w:tcPr>
          <w:p w14:paraId="7D80EC93"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Solicitud de contrato</w:t>
            </w:r>
          </w:p>
        </w:tc>
        <w:tc>
          <w:tcPr>
            <w:tcW w:w="2577" w:type="dxa"/>
            <w:tcBorders>
              <w:top w:val="nil"/>
              <w:left w:val="nil"/>
              <w:bottom w:val="single" w:sz="4" w:space="0" w:color="auto"/>
              <w:right w:val="single" w:sz="4" w:space="0" w:color="auto"/>
            </w:tcBorders>
            <w:noWrap/>
            <w:vAlign w:val="bottom"/>
          </w:tcPr>
          <w:p w14:paraId="5600C3FA"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62</w:t>
            </w:r>
          </w:p>
        </w:tc>
      </w:tr>
      <w:tr w:rsidR="00F95917" w:rsidRPr="00F95917" w14:paraId="0FB151D5" w14:textId="77777777" w:rsidTr="00F95917">
        <w:trPr>
          <w:trHeight w:val="261"/>
        </w:trPr>
        <w:tc>
          <w:tcPr>
            <w:tcW w:w="4305" w:type="dxa"/>
            <w:tcBorders>
              <w:top w:val="nil"/>
              <w:left w:val="single" w:sz="4" w:space="0" w:color="auto"/>
              <w:bottom w:val="single" w:sz="4" w:space="0" w:color="auto"/>
              <w:right w:val="single" w:sz="4" w:space="0" w:color="auto"/>
            </w:tcBorders>
            <w:noWrap/>
            <w:vAlign w:val="bottom"/>
            <w:hideMark/>
          </w:tcPr>
          <w:p w14:paraId="0BDCA208"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Suspensión programada </w:t>
            </w:r>
          </w:p>
        </w:tc>
        <w:tc>
          <w:tcPr>
            <w:tcW w:w="2577" w:type="dxa"/>
            <w:tcBorders>
              <w:top w:val="nil"/>
              <w:left w:val="nil"/>
              <w:bottom w:val="single" w:sz="4" w:space="0" w:color="auto"/>
              <w:right w:val="single" w:sz="4" w:space="0" w:color="auto"/>
            </w:tcBorders>
            <w:noWrap/>
            <w:vAlign w:val="bottom"/>
          </w:tcPr>
          <w:p w14:paraId="2A40B6CB"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151</w:t>
            </w:r>
          </w:p>
        </w:tc>
      </w:tr>
      <w:tr w:rsidR="00F95917" w:rsidRPr="00F95917" w14:paraId="496D1D79" w14:textId="77777777" w:rsidTr="00F95917">
        <w:trPr>
          <w:trHeight w:val="429"/>
        </w:trPr>
        <w:tc>
          <w:tcPr>
            <w:tcW w:w="4305" w:type="dxa"/>
            <w:tcBorders>
              <w:top w:val="nil"/>
              <w:left w:val="single" w:sz="4" w:space="0" w:color="auto"/>
              <w:bottom w:val="single" w:sz="4" w:space="0" w:color="auto"/>
              <w:right w:val="single" w:sz="4" w:space="0" w:color="auto"/>
            </w:tcBorders>
            <w:noWrap/>
            <w:vAlign w:val="bottom"/>
          </w:tcPr>
          <w:p w14:paraId="209D01D1"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Acuerdo de pago</w:t>
            </w:r>
          </w:p>
        </w:tc>
        <w:tc>
          <w:tcPr>
            <w:tcW w:w="2577" w:type="dxa"/>
            <w:tcBorders>
              <w:top w:val="nil"/>
              <w:left w:val="nil"/>
              <w:bottom w:val="single" w:sz="4" w:space="0" w:color="auto"/>
              <w:right w:val="single" w:sz="4" w:space="0" w:color="auto"/>
            </w:tcBorders>
            <w:noWrap/>
            <w:vAlign w:val="bottom"/>
          </w:tcPr>
          <w:p w14:paraId="425B738F"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140</w:t>
            </w:r>
          </w:p>
        </w:tc>
      </w:tr>
      <w:tr w:rsidR="00F95917" w:rsidRPr="00F95917" w14:paraId="27C7BD5D" w14:textId="77777777" w:rsidTr="00F95917">
        <w:trPr>
          <w:trHeight w:val="261"/>
        </w:trPr>
        <w:tc>
          <w:tcPr>
            <w:tcW w:w="4305" w:type="dxa"/>
            <w:tcBorders>
              <w:top w:val="nil"/>
              <w:left w:val="single" w:sz="4" w:space="0" w:color="auto"/>
              <w:bottom w:val="single" w:sz="4" w:space="0" w:color="auto"/>
              <w:right w:val="single" w:sz="4" w:space="0" w:color="auto"/>
            </w:tcBorders>
            <w:noWrap/>
            <w:vAlign w:val="bottom"/>
            <w:hideMark/>
          </w:tcPr>
          <w:p w14:paraId="7A1093B4"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Cambio de nombre de titular</w:t>
            </w:r>
          </w:p>
        </w:tc>
        <w:tc>
          <w:tcPr>
            <w:tcW w:w="2577" w:type="dxa"/>
            <w:tcBorders>
              <w:top w:val="nil"/>
              <w:left w:val="nil"/>
              <w:bottom w:val="single" w:sz="4" w:space="0" w:color="auto"/>
              <w:right w:val="single" w:sz="4" w:space="0" w:color="auto"/>
            </w:tcBorders>
            <w:noWrap/>
            <w:vAlign w:val="bottom"/>
          </w:tcPr>
          <w:p w14:paraId="68FF5E0B"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304</w:t>
            </w:r>
          </w:p>
        </w:tc>
      </w:tr>
      <w:tr w:rsidR="00F95917" w:rsidRPr="00F95917" w14:paraId="599F0872" w14:textId="77777777" w:rsidTr="00F95917">
        <w:trPr>
          <w:trHeight w:val="261"/>
        </w:trPr>
        <w:tc>
          <w:tcPr>
            <w:tcW w:w="4305" w:type="dxa"/>
            <w:tcBorders>
              <w:top w:val="nil"/>
              <w:left w:val="single" w:sz="4" w:space="0" w:color="auto"/>
              <w:bottom w:val="single" w:sz="4" w:space="0" w:color="auto"/>
              <w:right w:val="single" w:sz="4" w:space="0" w:color="auto"/>
            </w:tcBorders>
            <w:noWrap/>
            <w:vAlign w:val="bottom"/>
            <w:hideMark/>
          </w:tcPr>
          <w:p w14:paraId="34B86BCF"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Instalación de medidores</w:t>
            </w:r>
          </w:p>
        </w:tc>
        <w:tc>
          <w:tcPr>
            <w:tcW w:w="2577" w:type="dxa"/>
            <w:tcBorders>
              <w:top w:val="nil"/>
              <w:left w:val="nil"/>
              <w:bottom w:val="single" w:sz="4" w:space="0" w:color="auto"/>
              <w:right w:val="single" w:sz="4" w:space="0" w:color="auto"/>
            </w:tcBorders>
            <w:noWrap/>
            <w:vAlign w:val="bottom"/>
          </w:tcPr>
          <w:p w14:paraId="220CA191"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w:t>
            </w:r>
          </w:p>
        </w:tc>
      </w:tr>
      <w:tr w:rsidR="00F95917" w:rsidRPr="00F95917" w14:paraId="6CB1CAA4" w14:textId="77777777" w:rsidTr="00F95917">
        <w:trPr>
          <w:trHeight w:val="261"/>
        </w:trPr>
        <w:tc>
          <w:tcPr>
            <w:tcW w:w="4305" w:type="dxa"/>
            <w:tcBorders>
              <w:top w:val="nil"/>
              <w:left w:val="single" w:sz="4" w:space="0" w:color="auto"/>
              <w:bottom w:val="single" w:sz="4" w:space="0" w:color="auto"/>
              <w:right w:val="single" w:sz="4" w:space="0" w:color="auto"/>
            </w:tcBorders>
            <w:noWrap/>
            <w:vAlign w:val="bottom"/>
          </w:tcPr>
          <w:p w14:paraId="4513F646" w14:textId="77777777" w:rsidR="00F95917" w:rsidRPr="00F95917" w:rsidRDefault="00F95917" w:rsidP="00F95917">
            <w:pPr>
              <w:spacing w:line="360" w:lineRule="auto"/>
              <w:rPr>
                <w:rFonts w:ascii="Times New Roman" w:eastAsia="Times New Roman" w:hAnsi="Times New Roman" w:cs="Times New Roman"/>
                <w:sz w:val="24"/>
                <w:szCs w:val="24"/>
                <w:highlight w:val="blue"/>
              </w:rPr>
            </w:pPr>
            <w:r w:rsidRPr="00F95917">
              <w:rPr>
                <w:rFonts w:ascii="Times New Roman" w:eastAsia="Times New Roman" w:hAnsi="Times New Roman" w:cs="Times New Roman"/>
                <w:sz w:val="24"/>
                <w:szCs w:val="24"/>
              </w:rPr>
              <w:t>Reintegro del servicio (activaciones)</w:t>
            </w:r>
          </w:p>
        </w:tc>
        <w:tc>
          <w:tcPr>
            <w:tcW w:w="2577" w:type="dxa"/>
            <w:tcBorders>
              <w:top w:val="nil"/>
              <w:left w:val="nil"/>
              <w:bottom w:val="single" w:sz="4" w:space="0" w:color="auto"/>
              <w:right w:val="single" w:sz="4" w:space="0" w:color="auto"/>
            </w:tcBorders>
            <w:noWrap/>
            <w:vAlign w:val="bottom"/>
          </w:tcPr>
          <w:p w14:paraId="29DBB4BF" w14:textId="77777777" w:rsidR="00F95917" w:rsidRPr="00F95917" w:rsidRDefault="00F95917" w:rsidP="00F95917">
            <w:pPr>
              <w:spacing w:line="360" w:lineRule="auto"/>
              <w:jc w:val="center"/>
              <w:rPr>
                <w:rFonts w:ascii="Times New Roman" w:eastAsia="Times New Roman" w:hAnsi="Times New Roman" w:cs="Times New Roman"/>
                <w:sz w:val="24"/>
                <w:szCs w:val="24"/>
              </w:rPr>
            </w:pPr>
          </w:p>
        </w:tc>
      </w:tr>
      <w:tr w:rsidR="00F95917" w:rsidRPr="00F95917" w14:paraId="4761EB43" w14:textId="77777777" w:rsidTr="00F95917">
        <w:trPr>
          <w:trHeight w:val="261"/>
        </w:trPr>
        <w:tc>
          <w:tcPr>
            <w:tcW w:w="4305" w:type="dxa"/>
            <w:tcBorders>
              <w:top w:val="nil"/>
              <w:left w:val="single" w:sz="4" w:space="0" w:color="auto"/>
              <w:bottom w:val="single" w:sz="4" w:space="0" w:color="auto"/>
              <w:right w:val="single" w:sz="4" w:space="0" w:color="auto"/>
            </w:tcBorders>
            <w:noWrap/>
            <w:vAlign w:val="bottom"/>
            <w:hideMark/>
          </w:tcPr>
          <w:p w14:paraId="7BB7EBD0"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Revaluación de categoría  </w:t>
            </w:r>
          </w:p>
        </w:tc>
        <w:tc>
          <w:tcPr>
            <w:tcW w:w="2577" w:type="dxa"/>
            <w:tcBorders>
              <w:top w:val="nil"/>
              <w:left w:val="nil"/>
              <w:bottom w:val="single" w:sz="4" w:space="0" w:color="auto"/>
              <w:right w:val="single" w:sz="4" w:space="0" w:color="auto"/>
            </w:tcBorders>
            <w:noWrap/>
            <w:vAlign w:val="bottom"/>
          </w:tcPr>
          <w:p w14:paraId="59DE7CAD" w14:textId="77777777" w:rsidR="00F95917" w:rsidRPr="00F95917" w:rsidRDefault="00F95917" w:rsidP="00F95917">
            <w:pPr>
              <w:spacing w:line="360" w:lineRule="auto"/>
              <w:jc w:val="center"/>
              <w:rPr>
                <w:rFonts w:ascii="Times New Roman" w:eastAsia="Times New Roman" w:hAnsi="Times New Roman" w:cs="Times New Roman"/>
                <w:color w:val="000000"/>
                <w:sz w:val="24"/>
                <w:szCs w:val="24"/>
              </w:rPr>
            </w:pPr>
          </w:p>
        </w:tc>
      </w:tr>
      <w:tr w:rsidR="00F95917" w:rsidRPr="00F95917" w14:paraId="48869B8B" w14:textId="77777777" w:rsidTr="00F95917">
        <w:trPr>
          <w:trHeight w:val="261"/>
        </w:trPr>
        <w:tc>
          <w:tcPr>
            <w:tcW w:w="4305" w:type="dxa"/>
            <w:tcBorders>
              <w:top w:val="nil"/>
              <w:left w:val="single" w:sz="4" w:space="0" w:color="auto"/>
              <w:bottom w:val="single" w:sz="4" w:space="0" w:color="auto"/>
              <w:right w:val="single" w:sz="4" w:space="0" w:color="auto"/>
            </w:tcBorders>
            <w:noWrap/>
            <w:vAlign w:val="bottom"/>
          </w:tcPr>
          <w:p w14:paraId="128B5132" w14:textId="77777777" w:rsidR="00F95917" w:rsidRPr="00F95917" w:rsidRDefault="00F95917" w:rsidP="00F95917">
            <w:pPr>
              <w:spacing w:line="360" w:lineRule="auto"/>
              <w:rPr>
                <w:rFonts w:ascii="Times New Roman" w:eastAsia="Times New Roman" w:hAnsi="Times New Roman" w:cs="Times New Roman"/>
                <w:color w:val="000000"/>
                <w:sz w:val="24"/>
                <w:szCs w:val="24"/>
              </w:rPr>
            </w:pPr>
            <w:proofErr w:type="spellStart"/>
            <w:r w:rsidRPr="00F95917">
              <w:rPr>
                <w:rFonts w:ascii="Times New Roman" w:eastAsia="Times New Roman" w:hAnsi="Times New Roman" w:cs="Times New Roman"/>
                <w:color w:val="000000"/>
                <w:sz w:val="24"/>
                <w:szCs w:val="24"/>
              </w:rPr>
              <w:t>WhatsAPP</w:t>
            </w:r>
            <w:proofErr w:type="spellEnd"/>
            <w:r w:rsidRPr="00F95917">
              <w:rPr>
                <w:rFonts w:ascii="Times New Roman" w:eastAsia="Times New Roman" w:hAnsi="Times New Roman" w:cs="Times New Roman"/>
                <w:color w:val="000000"/>
                <w:sz w:val="24"/>
                <w:szCs w:val="24"/>
              </w:rPr>
              <w:t xml:space="preserve"> Web </w:t>
            </w:r>
          </w:p>
        </w:tc>
        <w:tc>
          <w:tcPr>
            <w:tcW w:w="2577" w:type="dxa"/>
            <w:tcBorders>
              <w:top w:val="nil"/>
              <w:left w:val="nil"/>
              <w:bottom w:val="single" w:sz="4" w:space="0" w:color="auto"/>
              <w:right w:val="single" w:sz="4" w:space="0" w:color="auto"/>
            </w:tcBorders>
            <w:noWrap/>
            <w:vAlign w:val="bottom"/>
          </w:tcPr>
          <w:p w14:paraId="05B69534"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510</w:t>
            </w:r>
          </w:p>
        </w:tc>
      </w:tr>
      <w:tr w:rsidR="00F95917" w:rsidRPr="00F95917" w14:paraId="0795CE40" w14:textId="77777777" w:rsidTr="00F95917">
        <w:trPr>
          <w:trHeight w:val="261"/>
        </w:trPr>
        <w:tc>
          <w:tcPr>
            <w:tcW w:w="4305" w:type="dxa"/>
            <w:tcBorders>
              <w:top w:val="nil"/>
              <w:left w:val="single" w:sz="4" w:space="0" w:color="auto"/>
              <w:bottom w:val="single" w:sz="4" w:space="0" w:color="auto"/>
              <w:right w:val="single" w:sz="4" w:space="0" w:color="auto"/>
            </w:tcBorders>
            <w:noWrap/>
            <w:vAlign w:val="bottom"/>
          </w:tcPr>
          <w:p w14:paraId="6F0A116A"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Otros </w:t>
            </w:r>
          </w:p>
        </w:tc>
        <w:tc>
          <w:tcPr>
            <w:tcW w:w="2577" w:type="dxa"/>
            <w:tcBorders>
              <w:top w:val="nil"/>
              <w:left w:val="nil"/>
              <w:bottom w:val="single" w:sz="4" w:space="0" w:color="auto"/>
              <w:right w:val="single" w:sz="4" w:space="0" w:color="auto"/>
            </w:tcBorders>
            <w:noWrap/>
            <w:vAlign w:val="bottom"/>
          </w:tcPr>
          <w:p w14:paraId="704AFB41" w14:textId="77777777" w:rsidR="00F95917" w:rsidRPr="00F95917" w:rsidRDefault="00F95917" w:rsidP="00F95917">
            <w:pPr>
              <w:spacing w:line="360" w:lineRule="auto"/>
              <w:jc w:val="cente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2592</w:t>
            </w:r>
          </w:p>
        </w:tc>
      </w:tr>
    </w:tbl>
    <w:p w14:paraId="19161471" w14:textId="77777777" w:rsidR="00F95917" w:rsidRPr="00F95917" w:rsidRDefault="00F95917" w:rsidP="00F95917">
      <w:pPr>
        <w:rPr>
          <w:rFonts w:ascii="Times New Roman" w:hAnsi="Times New Roman" w:cs="Times New Roman"/>
        </w:rPr>
      </w:pPr>
    </w:p>
    <w:p w14:paraId="7F1AE673" w14:textId="77777777" w:rsidR="00F95917" w:rsidRPr="00F95917" w:rsidRDefault="00F95917" w:rsidP="00F95917">
      <w:pPr>
        <w:rPr>
          <w:rFonts w:ascii="Times New Roman" w:hAnsi="Times New Roman" w:cs="Times New Roman"/>
        </w:rPr>
      </w:pPr>
    </w:p>
    <w:p w14:paraId="4607BAD8" w14:textId="77777777" w:rsidR="00F95917" w:rsidRPr="00F95917" w:rsidRDefault="00F95917" w:rsidP="00F95917">
      <w:pPr>
        <w:rPr>
          <w:rFonts w:ascii="Times New Roman" w:hAnsi="Times New Roman" w:cs="Times New Roman"/>
        </w:rPr>
      </w:pPr>
    </w:p>
    <w:p w14:paraId="3197CE0E" w14:textId="77777777" w:rsidR="00F95917" w:rsidRPr="00F95917" w:rsidRDefault="00F95917" w:rsidP="00F95917">
      <w:pPr>
        <w:rPr>
          <w:rFonts w:ascii="Times New Roman" w:hAnsi="Times New Roman" w:cs="Times New Roman"/>
        </w:rPr>
      </w:pPr>
    </w:p>
    <w:p w14:paraId="27C8C3E8" w14:textId="77777777" w:rsidR="00F95917" w:rsidRPr="00F95917" w:rsidRDefault="00F95917" w:rsidP="00F95917">
      <w:pPr>
        <w:rPr>
          <w:rFonts w:ascii="Times New Roman" w:hAnsi="Times New Roman" w:cs="Times New Roman"/>
        </w:rPr>
      </w:pPr>
    </w:p>
    <w:p w14:paraId="5C10666F" w14:textId="77777777" w:rsidR="00F95917" w:rsidRPr="00F95917" w:rsidRDefault="00F95917" w:rsidP="00F95917">
      <w:pPr>
        <w:rPr>
          <w:rFonts w:ascii="Times New Roman" w:hAnsi="Times New Roman" w:cs="Times New Roman"/>
        </w:rPr>
      </w:pPr>
    </w:p>
    <w:p w14:paraId="7C369147" w14:textId="77777777" w:rsidR="00F95917" w:rsidRPr="00F95917" w:rsidRDefault="00F95917" w:rsidP="00F95917">
      <w:pPr>
        <w:rPr>
          <w:rFonts w:ascii="Times New Roman" w:hAnsi="Times New Roman" w:cs="Times New Roman"/>
        </w:rPr>
      </w:pPr>
    </w:p>
    <w:p w14:paraId="547052A5" w14:textId="77777777" w:rsidR="00F95917" w:rsidRPr="00F95917" w:rsidRDefault="00F95917" w:rsidP="00F95917">
      <w:pPr>
        <w:rPr>
          <w:rFonts w:ascii="Times New Roman" w:hAnsi="Times New Roman" w:cs="Times New Roman"/>
        </w:rPr>
      </w:pPr>
    </w:p>
    <w:p w14:paraId="741F5589" w14:textId="77777777" w:rsidR="00F95917" w:rsidRPr="00F95917" w:rsidRDefault="00F95917" w:rsidP="00F95917">
      <w:pPr>
        <w:rPr>
          <w:rFonts w:ascii="Times New Roman" w:hAnsi="Times New Roman" w:cs="Times New Roman"/>
        </w:rPr>
      </w:pPr>
    </w:p>
    <w:p w14:paraId="7121618D" w14:textId="77777777" w:rsidR="00F95917" w:rsidRPr="00F95917" w:rsidRDefault="00F95917" w:rsidP="00F95917">
      <w:pPr>
        <w:rPr>
          <w:rFonts w:ascii="Times New Roman" w:hAnsi="Times New Roman" w:cs="Times New Roman"/>
        </w:rPr>
      </w:pPr>
    </w:p>
    <w:p w14:paraId="28A856EF" w14:textId="77777777" w:rsidR="00F95917" w:rsidRPr="00F95917" w:rsidRDefault="00F95917" w:rsidP="00F95917">
      <w:pPr>
        <w:rPr>
          <w:rFonts w:ascii="Times New Roman" w:hAnsi="Times New Roman" w:cs="Times New Roman"/>
        </w:rPr>
      </w:pPr>
    </w:p>
    <w:p w14:paraId="5D1BDA47" w14:textId="77777777" w:rsidR="00F95917" w:rsidRPr="00F95917" w:rsidRDefault="00F95917" w:rsidP="00F95917">
      <w:pPr>
        <w:rPr>
          <w:rFonts w:ascii="Times New Roman" w:hAnsi="Times New Roman" w:cs="Times New Roman"/>
        </w:rPr>
      </w:pPr>
    </w:p>
    <w:p w14:paraId="1091AC43" w14:textId="77777777" w:rsidR="00F95917" w:rsidRPr="00F95917" w:rsidRDefault="00F95917" w:rsidP="00F95917">
      <w:pPr>
        <w:rPr>
          <w:rFonts w:ascii="Times New Roman" w:hAnsi="Times New Roman" w:cs="Times New Roman"/>
        </w:rPr>
      </w:pPr>
    </w:p>
    <w:p w14:paraId="3F8A5158" w14:textId="77777777" w:rsidR="00F95917" w:rsidRPr="00F95917" w:rsidRDefault="00F95917" w:rsidP="00F95917">
      <w:pPr>
        <w:rPr>
          <w:rFonts w:ascii="Times New Roman" w:hAnsi="Times New Roman" w:cs="Times New Roman"/>
        </w:rPr>
      </w:pPr>
    </w:p>
    <w:p w14:paraId="385F6FFD" w14:textId="77777777" w:rsidR="00F95917" w:rsidRPr="00F95917" w:rsidRDefault="00F95917" w:rsidP="00F95917">
      <w:pPr>
        <w:rPr>
          <w:rFonts w:ascii="Times New Roman" w:hAnsi="Times New Roman" w:cs="Times New Roman"/>
        </w:rPr>
      </w:pPr>
    </w:p>
    <w:p w14:paraId="405820A4" w14:textId="77777777" w:rsidR="00F95917" w:rsidRPr="00F95917" w:rsidRDefault="00F95917" w:rsidP="00F95917">
      <w:pPr>
        <w:rPr>
          <w:rFonts w:ascii="Times New Roman" w:hAnsi="Times New Roman" w:cs="Times New Roman"/>
        </w:rPr>
      </w:pPr>
    </w:p>
    <w:p w14:paraId="0FE9045B" w14:textId="77777777" w:rsidR="00F95917" w:rsidRPr="00F95917" w:rsidRDefault="00F95917" w:rsidP="00F95917">
      <w:pPr>
        <w:tabs>
          <w:tab w:val="left" w:pos="2235"/>
        </w:tabs>
        <w:rPr>
          <w:rFonts w:ascii="Times New Roman" w:hAnsi="Times New Roman" w:cs="Times New Roman"/>
        </w:rPr>
      </w:pPr>
    </w:p>
    <w:p w14:paraId="7958C330" w14:textId="77777777" w:rsidR="00F95917" w:rsidRPr="00F95917" w:rsidRDefault="00F95917" w:rsidP="00F95917">
      <w:pPr>
        <w:tabs>
          <w:tab w:val="left" w:pos="2235"/>
        </w:tabs>
        <w:rPr>
          <w:rFonts w:ascii="Times New Roman" w:hAnsi="Times New Roman" w:cs="Times New Roman"/>
        </w:rPr>
      </w:pPr>
    </w:p>
    <w:p w14:paraId="5D45081D" w14:textId="77777777" w:rsidR="00F95917" w:rsidRPr="00F95917" w:rsidRDefault="00F95917" w:rsidP="00F95917">
      <w:pPr>
        <w:tabs>
          <w:tab w:val="left" w:pos="2235"/>
        </w:tabs>
        <w:rPr>
          <w:rFonts w:ascii="Times New Roman" w:hAnsi="Times New Roman" w:cs="Times New Roman"/>
        </w:rPr>
      </w:pPr>
    </w:p>
    <w:p w14:paraId="3C552E28" w14:textId="77777777" w:rsidR="00F95917" w:rsidRPr="00F95917" w:rsidRDefault="00F95917" w:rsidP="00F95917">
      <w:pPr>
        <w:tabs>
          <w:tab w:val="left" w:pos="2235"/>
        </w:tabs>
        <w:rPr>
          <w:rFonts w:ascii="Times New Roman" w:hAnsi="Times New Roman" w:cs="Times New Roman"/>
        </w:rPr>
      </w:pPr>
    </w:p>
    <w:p w14:paraId="26C9B493" w14:textId="66E5685F" w:rsidR="00F95917" w:rsidRPr="00C75C30" w:rsidRDefault="00C75C30" w:rsidP="00C75C30">
      <w:pPr>
        <w:jc w:val="center"/>
        <w:rPr>
          <w:rFonts w:ascii="Times New Roman" w:eastAsia="Times New Roman" w:hAnsi="Times New Roman" w:cs="Times New Roman"/>
          <w:b/>
          <w:sz w:val="24"/>
          <w:szCs w:val="24"/>
          <w:u w:val="single"/>
          <w:lang w:eastAsia="es-ES"/>
        </w:rPr>
      </w:pPr>
      <w:r>
        <w:rPr>
          <w:rFonts w:ascii="Times New Roman" w:eastAsia="Times New Roman" w:hAnsi="Times New Roman" w:cs="Times New Roman"/>
          <w:b/>
          <w:sz w:val="24"/>
          <w:szCs w:val="24"/>
          <w:u w:val="single"/>
          <w:lang w:eastAsia="es-ES"/>
        </w:rPr>
        <w:t>R</w:t>
      </w:r>
      <w:r w:rsidRPr="00C75C30">
        <w:rPr>
          <w:rFonts w:ascii="Times New Roman" w:eastAsia="Times New Roman" w:hAnsi="Times New Roman" w:cs="Times New Roman"/>
          <w:b/>
          <w:sz w:val="24"/>
          <w:szCs w:val="24"/>
          <w:u w:val="single"/>
          <w:lang w:eastAsia="es-ES"/>
        </w:rPr>
        <w:t>egistro del catálogo de servicios comprometidos</w:t>
      </w:r>
    </w:p>
    <w:tbl>
      <w:tblPr>
        <w:tblpPr w:leftFromText="141" w:rightFromText="141" w:vertAnchor="text" w:horzAnchor="margin" w:tblpXSpec="center" w:tblpY="239"/>
        <w:tblOverlap w:val="never"/>
        <w:tblW w:w="7129" w:type="dxa"/>
        <w:tblCellMar>
          <w:left w:w="70" w:type="dxa"/>
          <w:right w:w="70" w:type="dxa"/>
        </w:tblCellMar>
        <w:tblLook w:val="0420" w:firstRow="1" w:lastRow="0" w:firstColumn="0" w:lastColumn="0" w:noHBand="0" w:noVBand="1"/>
      </w:tblPr>
      <w:tblGrid>
        <w:gridCol w:w="4220"/>
        <w:gridCol w:w="2909"/>
      </w:tblGrid>
      <w:tr w:rsidR="00F95917" w:rsidRPr="00F95917" w14:paraId="1B3FFA00" w14:textId="77777777" w:rsidTr="00F95917">
        <w:trPr>
          <w:trHeight w:val="709"/>
        </w:trPr>
        <w:tc>
          <w:tcPr>
            <w:tcW w:w="4220"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6772ABFA" w14:textId="77777777" w:rsidR="00F95917" w:rsidRPr="00F95917" w:rsidRDefault="00F95917" w:rsidP="00F95917">
            <w:pPr>
              <w:spacing w:line="360" w:lineRule="auto"/>
              <w:jc w:val="center"/>
              <w:rPr>
                <w:rFonts w:ascii="Times New Roman" w:eastAsia="Times New Roman" w:hAnsi="Times New Roman" w:cs="Times New Roman"/>
                <w:b/>
                <w:bCs/>
                <w:color w:val="000000"/>
                <w:sz w:val="24"/>
                <w:szCs w:val="24"/>
              </w:rPr>
            </w:pPr>
            <w:r w:rsidRPr="00F95917">
              <w:rPr>
                <w:rFonts w:ascii="Times New Roman" w:eastAsia="Times New Roman" w:hAnsi="Times New Roman" w:cs="Times New Roman"/>
                <w:b/>
                <w:bCs/>
                <w:color w:val="000000"/>
                <w:sz w:val="24"/>
                <w:szCs w:val="24"/>
              </w:rPr>
              <w:t>Solicitud registrada de los Servicios Comprometidas</w:t>
            </w:r>
          </w:p>
        </w:tc>
        <w:tc>
          <w:tcPr>
            <w:tcW w:w="2909" w:type="dxa"/>
            <w:tcBorders>
              <w:top w:val="single" w:sz="4" w:space="0" w:color="auto"/>
              <w:left w:val="nil"/>
              <w:bottom w:val="single" w:sz="4" w:space="0" w:color="auto"/>
              <w:right w:val="single" w:sz="4" w:space="0" w:color="auto"/>
            </w:tcBorders>
            <w:shd w:val="clear" w:color="auto" w:fill="00B0F0"/>
            <w:noWrap/>
            <w:vAlign w:val="bottom"/>
          </w:tcPr>
          <w:p w14:paraId="353C86AA" w14:textId="77777777" w:rsidR="00F95917" w:rsidRPr="00F95917" w:rsidRDefault="00F95917" w:rsidP="00F95917">
            <w:pPr>
              <w:spacing w:line="360" w:lineRule="auto"/>
              <w:jc w:val="center"/>
              <w:rPr>
                <w:rFonts w:ascii="Times New Roman" w:eastAsia="Times New Roman" w:hAnsi="Times New Roman" w:cs="Times New Roman"/>
                <w:b/>
                <w:bCs/>
                <w:color w:val="000000"/>
                <w:sz w:val="24"/>
                <w:szCs w:val="24"/>
              </w:rPr>
            </w:pPr>
            <w:r w:rsidRPr="00F95917">
              <w:rPr>
                <w:rFonts w:ascii="Times New Roman" w:eastAsia="Times New Roman" w:hAnsi="Times New Roman" w:cs="Times New Roman"/>
                <w:b/>
                <w:bCs/>
                <w:color w:val="000000"/>
                <w:sz w:val="24"/>
                <w:szCs w:val="24"/>
              </w:rPr>
              <w:t>Solicitud del periodo</w:t>
            </w:r>
          </w:p>
          <w:p w14:paraId="6E06F05C" w14:textId="77777777" w:rsidR="00F95917" w:rsidRPr="00F95917" w:rsidRDefault="00F95917" w:rsidP="00F95917">
            <w:pPr>
              <w:spacing w:line="360" w:lineRule="auto"/>
              <w:jc w:val="center"/>
              <w:rPr>
                <w:rFonts w:ascii="Times New Roman" w:eastAsia="Times New Roman" w:hAnsi="Times New Roman" w:cs="Times New Roman"/>
                <w:b/>
                <w:bCs/>
                <w:color w:val="000000"/>
                <w:sz w:val="24"/>
                <w:szCs w:val="24"/>
              </w:rPr>
            </w:pPr>
            <w:r w:rsidRPr="00F95917">
              <w:rPr>
                <w:rFonts w:ascii="Times New Roman" w:eastAsia="Times New Roman" w:hAnsi="Times New Roman" w:cs="Times New Roman"/>
                <w:b/>
                <w:bCs/>
                <w:color w:val="000000"/>
                <w:sz w:val="24"/>
                <w:szCs w:val="24"/>
              </w:rPr>
              <w:t>Año 2025</w:t>
            </w:r>
          </w:p>
        </w:tc>
      </w:tr>
      <w:tr w:rsidR="00F95917" w:rsidRPr="00F95917" w14:paraId="28CFACBE" w14:textId="77777777" w:rsidTr="00F95917">
        <w:trPr>
          <w:trHeight w:val="213"/>
        </w:trPr>
        <w:tc>
          <w:tcPr>
            <w:tcW w:w="4220" w:type="dxa"/>
            <w:tcBorders>
              <w:top w:val="nil"/>
              <w:left w:val="single" w:sz="4" w:space="0" w:color="auto"/>
              <w:bottom w:val="single" w:sz="4" w:space="0" w:color="auto"/>
              <w:right w:val="single" w:sz="4" w:space="0" w:color="auto"/>
            </w:tcBorders>
            <w:noWrap/>
            <w:vAlign w:val="bottom"/>
          </w:tcPr>
          <w:p w14:paraId="0066A028"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Inspección por Alto consumo</w:t>
            </w:r>
          </w:p>
        </w:tc>
        <w:tc>
          <w:tcPr>
            <w:tcW w:w="2909" w:type="dxa"/>
            <w:tcBorders>
              <w:top w:val="nil"/>
              <w:left w:val="nil"/>
              <w:bottom w:val="single" w:sz="4" w:space="0" w:color="auto"/>
              <w:right w:val="single" w:sz="4" w:space="0" w:color="auto"/>
            </w:tcBorders>
            <w:noWrap/>
            <w:vAlign w:val="bottom"/>
          </w:tcPr>
          <w:p w14:paraId="7C1ABCF3"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60</w:t>
            </w:r>
          </w:p>
        </w:tc>
      </w:tr>
      <w:tr w:rsidR="00F95917" w:rsidRPr="00F95917" w14:paraId="0A81FE8B" w14:textId="77777777" w:rsidTr="00F95917">
        <w:trPr>
          <w:trHeight w:val="213"/>
        </w:trPr>
        <w:tc>
          <w:tcPr>
            <w:tcW w:w="4220" w:type="dxa"/>
            <w:tcBorders>
              <w:top w:val="nil"/>
              <w:left w:val="single" w:sz="4" w:space="0" w:color="auto"/>
              <w:bottom w:val="single" w:sz="4" w:space="0" w:color="auto"/>
              <w:right w:val="single" w:sz="4" w:space="0" w:color="auto"/>
            </w:tcBorders>
            <w:noWrap/>
            <w:vAlign w:val="bottom"/>
          </w:tcPr>
          <w:p w14:paraId="4222BDA1"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Inspección por avería </w:t>
            </w:r>
          </w:p>
        </w:tc>
        <w:tc>
          <w:tcPr>
            <w:tcW w:w="2909" w:type="dxa"/>
            <w:tcBorders>
              <w:top w:val="nil"/>
              <w:left w:val="nil"/>
              <w:bottom w:val="single" w:sz="4" w:space="0" w:color="auto"/>
              <w:right w:val="single" w:sz="4" w:space="0" w:color="auto"/>
            </w:tcBorders>
            <w:noWrap/>
            <w:vAlign w:val="bottom"/>
          </w:tcPr>
          <w:p w14:paraId="49D1A3B4"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N/A</w:t>
            </w:r>
          </w:p>
        </w:tc>
      </w:tr>
      <w:tr w:rsidR="00F95917" w:rsidRPr="00F95917" w14:paraId="52D5A71F" w14:textId="77777777" w:rsidTr="00F95917">
        <w:trPr>
          <w:trHeight w:val="437"/>
        </w:trPr>
        <w:tc>
          <w:tcPr>
            <w:tcW w:w="4220" w:type="dxa"/>
            <w:tcBorders>
              <w:top w:val="nil"/>
              <w:left w:val="single" w:sz="4" w:space="0" w:color="auto"/>
              <w:bottom w:val="single" w:sz="4" w:space="0" w:color="auto"/>
              <w:right w:val="single" w:sz="4" w:space="0" w:color="auto"/>
            </w:tcBorders>
            <w:noWrap/>
            <w:vAlign w:val="bottom"/>
          </w:tcPr>
          <w:p w14:paraId="380EDF48"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Reconexión </w:t>
            </w:r>
          </w:p>
        </w:tc>
        <w:tc>
          <w:tcPr>
            <w:tcW w:w="2909" w:type="dxa"/>
            <w:tcBorders>
              <w:top w:val="nil"/>
              <w:left w:val="nil"/>
              <w:bottom w:val="single" w:sz="4" w:space="0" w:color="auto"/>
              <w:right w:val="single" w:sz="4" w:space="0" w:color="auto"/>
            </w:tcBorders>
            <w:noWrap/>
            <w:vAlign w:val="bottom"/>
          </w:tcPr>
          <w:p w14:paraId="2D989D42"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312</w:t>
            </w:r>
          </w:p>
        </w:tc>
      </w:tr>
      <w:tr w:rsidR="00F95917" w:rsidRPr="00F95917" w14:paraId="2ED7DFEA" w14:textId="77777777" w:rsidTr="00F95917">
        <w:trPr>
          <w:trHeight w:val="213"/>
        </w:trPr>
        <w:tc>
          <w:tcPr>
            <w:tcW w:w="4220" w:type="dxa"/>
            <w:tcBorders>
              <w:top w:val="nil"/>
              <w:left w:val="single" w:sz="4" w:space="0" w:color="auto"/>
              <w:bottom w:val="single" w:sz="4" w:space="0" w:color="auto"/>
              <w:right w:val="single" w:sz="4" w:space="0" w:color="auto"/>
            </w:tcBorders>
            <w:noWrap/>
            <w:vAlign w:val="bottom"/>
          </w:tcPr>
          <w:p w14:paraId="6979284D"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Aguas residuales</w:t>
            </w:r>
          </w:p>
        </w:tc>
        <w:tc>
          <w:tcPr>
            <w:tcW w:w="2909" w:type="dxa"/>
            <w:tcBorders>
              <w:top w:val="nil"/>
              <w:left w:val="nil"/>
              <w:bottom w:val="single" w:sz="4" w:space="0" w:color="auto"/>
              <w:right w:val="single" w:sz="4" w:space="0" w:color="auto"/>
            </w:tcBorders>
            <w:noWrap/>
            <w:vAlign w:val="bottom"/>
          </w:tcPr>
          <w:p w14:paraId="680BFC38"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540</w:t>
            </w:r>
          </w:p>
        </w:tc>
      </w:tr>
      <w:tr w:rsidR="00F95917" w:rsidRPr="00F95917" w14:paraId="6B88C151" w14:textId="77777777" w:rsidTr="00F95917">
        <w:trPr>
          <w:trHeight w:val="213"/>
        </w:trPr>
        <w:tc>
          <w:tcPr>
            <w:tcW w:w="4220" w:type="dxa"/>
            <w:tcBorders>
              <w:top w:val="nil"/>
              <w:left w:val="single" w:sz="4" w:space="0" w:color="auto"/>
              <w:bottom w:val="single" w:sz="4" w:space="0" w:color="auto"/>
              <w:right w:val="single" w:sz="4" w:space="0" w:color="auto"/>
            </w:tcBorders>
            <w:noWrap/>
            <w:vAlign w:val="bottom"/>
          </w:tcPr>
          <w:p w14:paraId="2AB5D93E"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Camión Cisterna</w:t>
            </w:r>
          </w:p>
        </w:tc>
        <w:tc>
          <w:tcPr>
            <w:tcW w:w="2909" w:type="dxa"/>
            <w:tcBorders>
              <w:top w:val="nil"/>
              <w:left w:val="nil"/>
              <w:bottom w:val="single" w:sz="4" w:space="0" w:color="auto"/>
              <w:right w:val="single" w:sz="4" w:space="0" w:color="auto"/>
            </w:tcBorders>
            <w:noWrap/>
            <w:vAlign w:val="bottom"/>
          </w:tcPr>
          <w:p w14:paraId="1D5BF312"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754</w:t>
            </w:r>
          </w:p>
        </w:tc>
      </w:tr>
      <w:tr w:rsidR="00F95917" w:rsidRPr="00F95917" w14:paraId="7F1B8392" w14:textId="77777777" w:rsidTr="00F95917">
        <w:trPr>
          <w:trHeight w:val="691"/>
        </w:trPr>
        <w:tc>
          <w:tcPr>
            <w:tcW w:w="4220" w:type="dxa"/>
            <w:tcBorders>
              <w:top w:val="nil"/>
              <w:left w:val="single" w:sz="4" w:space="0" w:color="auto"/>
              <w:right w:val="single" w:sz="4" w:space="0" w:color="auto"/>
            </w:tcBorders>
            <w:noWrap/>
            <w:vAlign w:val="bottom"/>
          </w:tcPr>
          <w:p w14:paraId="786D4113"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Formación y capacitación en uso inteligente del agua </w:t>
            </w:r>
          </w:p>
        </w:tc>
        <w:tc>
          <w:tcPr>
            <w:tcW w:w="2909" w:type="dxa"/>
            <w:tcBorders>
              <w:top w:val="nil"/>
              <w:left w:val="nil"/>
              <w:bottom w:val="nil"/>
              <w:right w:val="single" w:sz="4" w:space="0" w:color="auto"/>
            </w:tcBorders>
            <w:noWrap/>
            <w:vAlign w:val="bottom"/>
          </w:tcPr>
          <w:p w14:paraId="12667176"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436</w:t>
            </w:r>
          </w:p>
        </w:tc>
      </w:tr>
      <w:tr w:rsidR="00F95917" w:rsidRPr="00F95917" w14:paraId="20B7BF11" w14:textId="77777777" w:rsidTr="00F95917">
        <w:trPr>
          <w:trHeight w:val="139"/>
        </w:trPr>
        <w:tc>
          <w:tcPr>
            <w:tcW w:w="4220" w:type="dxa"/>
            <w:tcBorders>
              <w:top w:val="single" w:sz="4" w:space="0" w:color="auto"/>
              <w:left w:val="single" w:sz="4" w:space="0" w:color="auto"/>
              <w:bottom w:val="single" w:sz="4" w:space="0" w:color="auto"/>
              <w:right w:val="single" w:sz="4" w:space="0" w:color="auto"/>
            </w:tcBorders>
            <w:noWrap/>
            <w:vAlign w:val="bottom"/>
          </w:tcPr>
          <w:p w14:paraId="5D9371B9"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Labor social </w:t>
            </w:r>
          </w:p>
        </w:tc>
        <w:tc>
          <w:tcPr>
            <w:tcW w:w="2909" w:type="dxa"/>
            <w:tcBorders>
              <w:top w:val="single" w:sz="4" w:space="0" w:color="auto"/>
              <w:left w:val="nil"/>
              <w:bottom w:val="single" w:sz="4" w:space="0" w:color="auto"/>
              <w:right w:val="single" w:sz="4" w:space="0" w:color="auto"/>
            </w:tcBorders>
            <w:noWrap/>
            <w:vAlign w:val="bottom"/>
          </w:tcPr>
          <w:p w14:paraId="7C7E9F71" w14:textId="77777777" w:rsidR="00F95917" w:rsidRPr="00F95917" w:rsidRDefault="00F95917" w:rsidP="00F95917">
            <w:pPr>
              <w:spacing w:line="36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164</w:t>
            </w:r>
          </w:p>
        </w:tc>
      </w:tr>
    </w:tbl>
    <w:p w14:paraId="232124E0" w14:textId="77777777" w:rsidR="00F95917" w:rsidRPr="00F95917" w:rsidRDefault="00F95917" w:rsidP="00F95917">
      <w:pPr>
        <w:tabs>
          <w:tab w:val="left" w:pos="993"/>
        </w:tabs>
        <w:ind w:left="2007" w:right="709"/>
        <w:jc w:val="both"/>
        <w:rPr>
          <w:rFonts w:ascii="Times New Roman" w:eastAsia="Times New Roman" w:hAnsi="Times New Roman" w:cs="Times New Roman"/>
          <w:sz w:val="24"/>
          <w:szCs w:val="24"/>
        </w:rPr>
      </w:pPr>
    </w:p>
    <w:p w14:paraId="1461F9D0" w14:textId="77777777" w:rsidR="00F95917" w:rsidRPr="00C75C30" w:rsidRDefault="00F95917" w:rsidP="00C75C30">
      <w:pPr>
        <w:jc w:val="center"/>
        <w:rPr>
          <w:rFonts w:ascii="Times New Roman" w:eastAsia="Times New Roman" w:hAnsi="Times New Roman" w:cs="Times New Roman"/>
          <w:b/>
          <w:sz w:val="24"/>
          <w:szCs w:val="24"/>
          <w:u w:val="single"/>
          <w:lang w:eastAsia="es-ES"/>
        </w:rPr>
      </w:pPr>
    </w:p>
    <w:p w14:paraId="2FD2FF47" w14:textId="62B8F178" w:rsidR="00F95917" w:rsidRPr="00C75C30" w:rsidRDefault="00F95917" w:rsidP="00C75C30">
      <w:pPr>
        <w:jc w:val="center"/>
        <w:rPr>
          <w:rFonts w:ascii="Times New Roman" w:eastAsia="Times New Roman" w:hAnsi="Times New Roman" w:cs="Times New Roman"/>
          <w:b/>
          <w:sz w:val="24"/>
          <w:szCs w:val="24"/>
          <w:u w:val="single"/>
          <w:lang w:eastAsia="es-ES"/>
        </w:rPr>
      </w:pPr>
      <w:r w:rsidRPr="00C75C30">
        <w:rPr>
          <w:rFonts w:ascii="Times New Roman" w:eastAsia="Times New Roman" w:hAnsi="Times New Roman" w:cs="Times New Roman"/>
          <w:b/>
          <w:sz w:val="24"/>
          <w:szCs w:val="24"/>
          <w:u w:val="single"/>
          <w:lang w:eastAsia="es-ES"/>
        </w:rPr>
        <w:t>R</w:t>
      </w:r>
      <w:r w:rsidR="00C75C30" w:rsidRPr="00C75C30">
        <w:rPr>
          <w:rFonts w:ascii="Times New Roman" w:eastAsia="Times New Roman" w:hAnsi="Times New Roman" w:cs="Times New Roman"/>
          <w:b/>
          <w:sz w:val="24"/>
          <w:szCs w:val="24"/>
          <w:u w:val="single"/>
          <w:lang w:eastAsia="es-ES"/>
        </w:rPr>
        <w:t>egistro de solicitud de los servicios de la dirección técnica del periodo 2025</w:t>
      </w:r>
    </w:p>
    <w:p w14:paraId="4C98079B" w14:textId="77777777" w:rsidR="00F95917" w:rsidRPr="00F95917" w:rsidRDefault="00F95917" w:rsidP="00F95917">
      <w:pPr>
        <w:tabs>
          <w:tab w:val="left" w:pos="2235"/>
        </w:tabs>
        <w:rPr>
          <w:rFonts w:ascii="Times New Roman" w:hAnsi="Times New Roman" w:cs="Times New Roman"/>
        </w:rPr>
      </w:pPr>
    </w:p>
    <w:tbl>
      <w:tblPr>
        <w:tblpPr w:leftFromText="141" w:rightFromText="141" w:vertAnchor="text" w:horzAnchor="margin" w:tblpXSpec="center" w:tblpY="-3"/>
        <w:tblOverlap w:val="never"/>
        <w:tblW w:w="6463" w:type="dxa"/>
        <w:tblCellMar>
          <w:left w:w="70" w:type="dxa"/>
          <w:right w:w="70" w:type="dxa"/>
        </w:tblCellMar>
        <w:tblLook w:val="0420" w:firstRow="1" w:lastRow="0" w:firstColumn="0" w:lastColumn="0" w:noHBand="0" w:noVBand="1"/>
      </w:tblPr>
      <w:tblGrid>
        <w:gridCol w:w="3886"/>
        <w:gridCol w:w="2577"/>
      </w:tblGrid>
      <w:tr w:rsidR="00F95917" w:rsidRPr="00F95917" w14:paraId="472321FE" w14:textId="77777777" w:rsidTr="00236527">
        <w:trPr>
          <w:trHeight w:val="699"/>
        </w:trPr>
        <w:tc>
          <w:tcPr>
            <w:tcW w:w="388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7F68A3B7" w14:textId="77777777" w:rsidR="00F95917" w:rsidRPr="00F95917" w:rsidRDefault="00F95917" w:rsidP="00236527">
            <w:pPr>
              <w:spacing w:line="360" w:lineRule="auto"/>
              <w:rPr>
                <w:rFonts w:ascii="Times New Roman" w:eastAsia="Times New Roman" w:hAnsi="Times New Roman" w:cs="Times New Roman"/>
                <w:b/>
                <w:bCs/>
                <w:color w:val="000000"/>
                <w:sz w:val="24"/>
                <w:szCs w:val="24"/>
                <w:lang w:eastAsia="es-ES"/>
              </w:rPr>
            </w:pPr>
            <w:r w:rsidRPr="00F95917">
              <w:rPr>
                <w:rFonts w:ascii="Times New Roman" w:eastAsia="Times New Roman" w:hAnsi="Times New Roman" w:cs="Times New Roman"/>
                <w:b/>
                <w:bCs/>
                <w:color w:val="000000"/>
                <w:sz w:val="24"/>
                <w:szCs w:val="24"/>
                <w:lang w:eastAsia="es-ES"/>
              </w:rPr>
              <w:t>Solicitudes de Servicio de la Dirección Técnica</w:t>
            </w:r>
          </w:p>
        </w:tc>
        <w:tc>
          <w:tcPr>
            <w:tcW w:w="2577" w:type="dxa"/>
            <w:tcBorders>
              <w:top w:val="single" w:sz="4" w:space="0" w:color="auto"/>
              <w:left w:val="nil"/>
              <w:bottom w:val="single" w:sz="4" w:space="0" w:color="auto"/>
              <w:right w:val="single" w:sz="4" w:space="0" w:color="auto"/>
            </w:tcBorders>
            <w:shd w:val="clear" w:color="auto" w:fill="00B0F0"/>
            <w:noWrap/>
            <w:vAlign w:val="bottom"/>
          </w:tcPr>
          <w:p w14:paraId="6C5D9E96" w14:textId="77777777" w:rsidR="00F95917" w:rsidRPr="00F95917" w:rsidRDefault="00F95917" w:rsidP="00236527">
            <w:pPr>
              <w:spacing w:line="360" w:lineRule="auto"/>
              <w:rPr>
                <w:rFonts w:ascii="Times New Roman" w:eastAsia="Times New Roman" w:hAnsi="Times New Roman" w:cs="Times New Roman"/>
                <w:b/>
                <w:bCs/>
                <w:color w:val="000000"/>
                <w:sz w:val="24"/>
                <w:szCs w:val="24"/>
                <w:lang w:eastAsia="es-ES"/>
              </w:rPr>
            </w:pPr>
            <w:r w:rsidRPr="00F95917">
              <w:rPr>
                <w:rFonts w:ascii="Times New Roman" w:eastAsia="Times New Roman" w:hAnsi="Times New Roman" w:cs="Times New Roman"/>
                <w:b/>
                <w:bCs/>
                <w:color w:val="000000"/>
                <w:sz w:val="24"/>
                <w:szCs w:val="24"/>
                <w:lang w:eastAsia="es-ES"/>
              </w:rPr>
              <w:t xml:space="preserve">  </w:t>
            </w:r>
            <w:r w:rsidRPr="00F95917">
              <w:rPr>
                <w:rFonts w:ascii="Times New Roman" w:hAnsi="Times New Roman" w:cs="Times New Roman"/>
              </w:rPr>
              <w:t xml:space="preserve"> </w:t>
            </w:r>
            <w:r w:rsidRPr="00F95917">
              <w:rPr>
                <w:rFonts w:ascii="Times New Roman" w:eastAsia="Times New Roman" w:hAnsi="Times New Roman" w:cs="Times New Roman"/>
                <w:b/>
                <w:bCs/>
                <w:color w:val="000000"/>
                <w:sz w:val="24"/>
                <w:szCs w:val="24"/>
                <w:lang w:eastAsia="es-ES"/>
              </w:rPr>
              <w:t>Solicitud del periodo</w:t>
            </w:r>
          </w:p>
          <w:p w14:paraId="4D1203A8" w14:textId="22E64A41" w:rsidR="00F95917" w:rsidRPr="00F95917" w:rsidRDefault="00F95917" w:rsidP="00236527">
            <w:pPr>
              <w:spacing w:line="360" w:lineRule="auto"/>
              <w:rPr>
                <w:rFonts w:ascii="Times New Roman" w:eastAsia="Times New Roman" w:hAnsi="Times New Roman" w:cs="Times New Roman"/>
                <w:b/>
                <w:bCs/>
                <w:color w:val="000000"/>
                <w:sz w:val="24"/>
                <w:szCs w:val="24"/>
                <w:lang w:eastAsia="es-ES"/>
              </w:rPr>
            </w:pPr>
            <w:r w:rsidRPr="00F95917">
              <w:rPr>
                <w:rFonts w:ascii="Times New Roman" w:eastAsia="Times New Roman" w:hAnsi="Times New Roman" w:cs="Times New Roman"/>
                <w:b/>
                <w:bCs/>
                <w:color w:val="000000"/>
                <w:sz w:val="24"/>
                <w:szCs w:val="24"/>
                <w:lang w:eastAsia="es-ES"/>
              </w:rPr>
              <w:t xml:space="preserve">   Año 2025</w:t>
            </w:r>
          </w:p>
        </w:tc>
      </w:tr>
      <w:tr w:rsidR="00F95917" w:rsidRPr="00F95917" w14:paraId="7165441B" w14:textId="77777777" w:rsidTr="00236527">
        <w:trPr>
          <w:trHeight w:val="382"/>
        </w:trPr>
        <w:tc>
          <w:tcPr>
            <w:tcW w:w="3886" w:type="dxa"/>
            <w:tcBorders>
              <w:top w:val="nil"/>
              <w:left w:val="single" w:sz="4" w:space="0" w:color="auto"/>
              <w:bottom w:val="single" w:sz="4" w:space="0" w:color="auto"/>
              <w:right w:val="single" w:sz="4" w:space="0" w:color="auto"/>
            </w:tcBorders>
            <w:noWrap/>
            <w:vAlign w:val="bottom"/>
          </w:tcPr>
          <w:p w14:paraId="29DBDE93" w14:textId="77777777" w:rsidR="00F95917" w:rsidRPr="00F95917" w:rsidRDefault="00F95917" w:rsidP="00F95917">
            <w:pPr>
              <w:spacing w:line="240" w:lineRule="auto"/>
              <w:rPr>
                <w:rFonts w:ascii="Times New Roman" w:eastAsia="Times New Roman" w:hAnsi="Times New Roman" w:cs="Times New Roman"/>
                <w:color w:val="000000"/>
                <w:sz w:val="24"/>
                <w:szCs w:val="24"/>
                <w:lang w:eastAsia="es-ES"/>
              </w:rPr>
            </w:pPr>
            <w:r w:rsidRPr="00F95917">
              <w:rPr>
                <w:rFonts w:ascii="Times New Roman" w:eastAsia="Times New Roman" w:hAnsi="Times New Roman" w:cs="Times New Roman"/>
                <w:color w:val="000000"/>
                <w:sz w:val="24"/>
                <w:szCs w:val="24"/>
                <w:lang w:eastAsia="es-ES"/>
              </w:rPr>
              <w:t xml:space="preserve">Análisis de laboratorio Físico, Químico y bacteriológico </w:t>
            </w:r>
          </w:p>
        </w:tc>
        <w:tc>
          <w:tcPr>
            <w:tcW w:w="2577" w:type="dxa"/>
            <w:tcBorders>
              <w:top w:val="nil"/>
              <w:left w:val="nil"/>
              <w:bottom w:val="single" w:sz="4" w:space="0" w:color="auto"/>
              <w:right w:val="single" w:sz="4" w:space="0" w:color="auto"/>
            </w:tcBorders>
            <w:noWrap/>
            <w:vAlign w:val="bottom"/>
          </w:tcPr>
          <w:p w14:paraId="72F663F3" w14:textId="77777777" w:rsidR="00F95917" w:rsidRPr="00F95917" w:rsidRDefault="00F95917" w:rsidP="00F95917">
            <w:pPr>
              <w:spacing w:line="240" w:lineRule="auto"/>
              <w:jc w:val="center"/>
              <w:rPr>
                <w:rFonts w:ascii="Times New Roman" w:eastAsia="Times New Roman" w:hAnsi="Times New Roman" w:cs="Times New Roman"/>
                <w:color w:val="000000"/>
                <w:sz w:val="24"/>
                <w:szCs w:val="24"/>
                <w:lang w:eastAsia="es-ES"/>
              </w:rPr>
            </w:pPr>
            <w:r w:rsidRPr="00F95917">
              <w:rPr>
                <w:rFonts w:ascii="Times New Roman" w:eastAsia="Times New Roman" w:hAnsi="Times New Roman" w:cs="Times New Roman"/>
                <w:color w:val="000000"/>
                <w:sz w:val="24"/>
                <w:szCs w:val="24"/>
                <w:lang w:eastAsia="es-ES"/>
              </w:rPr>
              <w:t>04</w:t>
            </w:r>
          </w:p>
        </w:tc>
      </w:tr>
      <w:tr w:rsidR="00F95917" w:rsidRPr="00F95917" w14:paraId="3E7A52B7" w14:textId="77777777" w:rsidTr="00236527">
        <w:trPr>
          <w:trHeight w:val="382"/>
        </w:trPr>
        <w:tc>
          <w:tcPr>
            <w:tcW w:w="3886" w:type="dxa"/>
            <w:tcBorders>
              <w:top w:val="nil"/>
              <w:left w:val="single" w:sz="4" w:space="0" w:color="auto"/>
              <w:bottom w:val="single" w:sz="4" w:space="0" w:color="auto"/>
              <w:right w:val="single" w:sz="4" w:space="0" w:color="auto"/>
            </w:tcBorders>
            <w:noWrap/>
            <w:vAlign w:val="bottom"/>
          </w:tcPr>
          <w:p w14:paraId="54F2B020" w14:textId="691D4F56" w:rsidR="00F95917" w:rsidRPr="00F95917" w:rsidRDefault="00F95917" w:rsidP="00F95917">
            <w:pPr>
              <w:spacing w:line="240" w:lineRule="auto"/>
              <w:rPr>
                <w:rFonts w:ascii="Times New Roman" w:eastAsia="Times New Roman" w:hAnsi="Times New Roman" w:cs="Times New Roman"/>
                <w:color w:val="000000"/>
                <w:sz w:val="24"/>
                <w:szCs w:val="24"/>
                <w:lang w:eastAsia="es-ES"/>
              </w:rPr>
            </w:pPr>
            <w:r w:rsidRPr="00F95917">
              <w:rPr>
                <w:rFonts w:ascii="Times New Roman" w:eastAsia="Times New Roman" w:hAnsi="Times New Roman" w:cs="Times New Roman"/>
                <w:color w:val="000000"/>
                <w:sz w:val="24"/>
                <w:szCs w:val="24"/>
                <w:lang w:eastAsia="es-ES"/>
              </w:rPr>
              <w:t xml:space="preserve">Instalación </w:t>
            </w:r>
            <w:r w:rsidR="00C75C30" w:rsidRPr="00F95917">
              <w:rPr>
                <w:rFonts w:ascii="Times New Roman" w:eastAsia="Times New Roman" w:hAnsi="Times New Roman" w:cs="Times New Roman"/>
                <w:color w:val="000000"/>
                <w:sz w:val="24"/>
                <w:szCs w:val="24"/>
                <w:lang w:eastAsia="es-ES"/>
              </w:rPr>
              <w:t>de acometida</w:t>
            </w:r>
          </w:p>
        </w:tc>
        <w:tc>
          <w:tcPr>
            <w:tcW w:w="2577" w:type="dxa"/>
            <w:tcBorders>
              <w:top w:val="nil"/>
              <w:left w:val="nil"/>
              <w:bottom w:val="single" w:sz="4" w:space="0" w:color="auto"/>
              <w:right w:val="single" w:sz="4" w:space="0" w:color="auto"/>
            </w:tcBorders>
            <w:noWrap/>
            <w:vAlign w:val="bottom"/>
          </w:tcPr>
          <w:p w14:paraId="7D5BA040" w14:textId="77777777" w:rsidR="00F95917" w:rsidRPr="00F95917" w:rsidRDefault="00F95917" w:rsidP="00F95917">
            <w:pPr>
              <w:spacing w:line="240" w:lineRule="auto"/>
              <w:jc w:val="center"/>
              <w:rPr>
                <w:rFonts w:ascii="Times New Roman" w:eastAsia="Times New Roman" w:hAnsi="Times New Roman" w:cs="Times New Roman"/>
                <w:color w:val="000000"/>
                <w:sz w:val="24"/>
                <w:szCs w:val="24"/>
                <w:lang w:eastAsia="es-ES"/>
              </w:rPr>
            </w:pPr>
          </w:p>
          <w:p w14:paraId="3F1FB548" w14:textId="77777777" w:rsidR="00F95917" w:rsidRPr="00F95917" w:rsidRDefault="00F95917" w:rsidP="00F95917">
            <w:pPr>
              <w:spacing w:line="240" w:lineRule="auto"/>
              <w:jc w:val="center"/>
              <w:rPr>
                <w:rFonts w:ascii="Times New Roman" w:eastAsia="Times New Roman" w:hAnsi="Times New Roman" w:cs="Times New Roman"/>
                <w:color w:val="000000"/>
                <w:sz w:val="24"/>
                <w:szCs w:val="24"/>
                <w:lang w:eastAsia="es-ES"/>
              </w:rPr>
            </w:pPr>
            <w:r w:rsidRPr="00F95917">
              <w:rPr>
                <w:rFonts w:ascii="Times New Roman" w:eastAsia="Times New Roman" w:hAnsi="Times New Roman" w:cs="Times New Roman"/>
                <w:color w:val="000000"/>
                <w:sz w:val="24"/>
                <w:szCs w:val="24"/>
                <w:lang w:eastAsia="es-ES"/>
              </w:rPr>
              <w:t>40</w:t>
            </w:r>
          </w:p>
        </w:tc>
      </w:tr>
      <w:tr w:rsidR="00F95917" w:rsidRPr="00F95917" w14:paraId="16F8F5CB" w14:textId="77777777" w:rsidTr="00236527">
        <w:trPr>
          <w:trHeight w:val="382"/>
        </w:trPr>
        <w:tc>
          <w:tcPr>
            <w:tcW w:w="3886" w:type="dxa"/>
            <w:tcBorders>
              <w:top w:val="nil"/>
              <w:left w:val="single" w:sz="4" w:space="0" w:color="auto"/>
              <w:bottom w:val="single" w:sz="4" w:space="0" w:color="auto"/>
              <w:right w:val="single" w:sz="4" w:space="0" w:color="auto"/>
            </w:tcBorders>
            <w:noWrap/>
            <w:vAlign w:val="bottom"/>
          </w:tcPr>
          <w:p w14:paraId="75C3FBDC" w14:textId="77777777" w:rsidR="00F95917" w:rsidRPr="00F95917" w:rsidRDefault="00F95917" w:rsidP="00F95917">
            <w:pPr>
              <w:spacing w:line="240" w:lineRule="auto"/>
              <w:rPr>
                <w:rFonts w:ascii="Times New Roman" w:eastAsia="Times New Roman" w:hAnsi="Times New Roman" w:cs="Times New Roman"/>
                <w:color w:val="000000"/>
                <w:sz w:val="24"/>
                <w:szCs w:val="24"/>
                <w:lang w:eastAsia="es-ES"/>
              </w:rPr>
            </w:pPr>
            <w:r w:rsidRPr="00F95917">
              <w:rPr>
                <w:rFonts w:ascii="Times New Roman" w:eastAsia="Times New Roman" w:hAnsi="Times New Roman" w:cs="Times New Roman"/>
                <w:color w:val="000000"/>
                <w:sz w:val="24"/>
                <w:szCs w:val="24"/>
                <w:lang w:eastAsia="es-ES"/>
              </w:rPr>
              <w:t xml:space="preserve">Sin Servicio de agua potable </w:t>
            </w:r>
          </w:p>
        </w:tc>
        <w:tc>
          <w:tcPr>
            <w:tcW w:w="2577" w:type="dxa"/>
            <w:tcBorders>
              <w:top w:val="nil"/>
              <w:left w:val="nil"/>
              <w:bottom w:val="single" w:sz="4" w:space="0" w:color="auto"/>
              <w:right w:val="single" w:sz="4" w:space="0" w:color="auto"/>
            </w:tcBorders>
            <w:noWrap/>
            <w:vAlign w:val="bottom"/>
          </w:tcPr>
          <w:p w14:paraId="7AA22EC3" w14:textId="77777777" w:rsidR="00F95917" w:rsidRPr="00F95917" w:rsidRDefault="00F95917" w:rsidP="00F95917">
            <w:pPr>
              <w:spacing w:line="240" w:lineRule="auto"/>
              <w:jc w:val="center"/>
              <w:rPr>
                <w:rFonts w:ascii="Times New Roman" w:eastAsia="Times New Roman" w:hAnsi="Times New Roman" w:cs="Times New Roman"/>
                <w:color w:val="000000"/>
                <w:sz w:val="24"/>
                <w:szCs w:val="24"/>
                <w:lang w:eastAsia="es-ES"/>
              </w:rPr>
            </w:pPr>
          </w:p>
          <w:p w14:paraId="3AE8FB2E" w14:textId="77777777" w:rsidR="00F95917" w:rsidRPr="00F95917" w:rsidRDefault="00F95917" w:rsidP="00F95917">
            <w:pPr>
              <w:spacing w:line="240" w:lineRule="auto"/>
              <w:jc w:val="center"/>
              <w:rPr>
                <w:rFonts w:ascii="Times New Roman" w:eastAsia="Times New Roman" w:hAnsi="Times New Roman" w:cs="Times New Roman"/>
                <w:color w:val="000000"/>
                <w:sz w:val="24"/>
                <w:szCs w:val="24"/>
                <w:lang w:eastAsia="es-ES"/>
              </w:rPr>
            </w:pPr>
            <w:r w:rsidRPr="00F95917">
              <w:rPr>
                <w:rFonts w:ascii="Times New Roman" w:eastAsia="Times New Roman" w:hAnsi="Times New Roman" w:cs="Times New Roman"/>
                <w:color w:val="000000"/>
                <w:sz w:val="24"/>
                <w:szCs w:val="24"/>
                <w:lang w:eastAsia="es-ES"/>
              </w:rPr>
              <w:t>256</w:t>
            </w:r>
          </w:p>
        </w:tc>
      </w:tr>
      <w:tr w:rsidR="00F95917" w:rsidRPr="00F95917" w14:paraId="125E8467" w14:textId="77777777" w:rsidTr="00236527">
        <w:trPr>
          <w:trHeight w:val="382"/>
        </w:trPr>
        <w:tc>
          <w:tcPr>
            <w:tcW w:w="3886" w:type="dxa"/>
            <w:tcBorders>
              <w:top w:val="nil"/>
              <w:left w:val="single" w:sz="4" w:space="0" w:color="auto"/>
              <w:bottom w:val="single" w:sz="4" w:space="0" w:color="auto"/>
              <w:right w:val="single" w:sz="4" w:space="0" w:color="auto"/>
            </w:tcBorders>
            <w:noWrap/>
            <w:vAlign w:val="bottom"/>
          </w:tcPr>
          <w:p w14:paraId="67FA3DAB" w14:textId="77777777" w:rsidR="00F95917" w:rsidRPr="00F95917" w:rsidRDefault="00F95917" w:rsidP="00F95917">
            <w:pPr>
              <w:spacing w:line="240" w:lineRule="auto"/>
              <w:rPr>
                <w:rFonts w:ascii="Times New Roman" w:eastAsia="Times New Roman" w:hAnsi="Times New Roman" w:cs="Times New Roman"/>
                <w:color w:val="000000"/>
                <w:sz w:val="24"/>
                <w:szCs w:val="24"/>
                <w:lang w:eastAsia="es-ES"/>
              </w:rPr>
            </w:pPr>
            <w:r w:rsidRPr="00F95917">
              <w:rPr>
                <w:rFonts w:ascii="Times New Roman" w:eastAsia="Times New Roman" w:hAnsi="Times New Roman" w:cs="Times New Roman"/>
                <w:color w:val="000000"/>
                <w:sz w:val="24"/>
                <w:szCs w:val="24"/>
                <w:lang w:eastAsia="es-ES"/>
              </w:rPr>
              <w:t>Cambio de acometida</w:t>
            </w:r>
          </w:p>
        </w:tc>
        <w:tc>
          <w:tcPr>
            <w:tcW w:w="2577" w:type="dxa"/>
            <w:tcBorders>
              <w:top w:val="nil"/>
              <w:left w:val="nil"/>
              <w:bottom w:val="single" w:sz="4" w:space="0" w:color="auto"/>
              <w:right w:val="single" w:sz="4" w:space="0" w:color="auto"/>
            </w:tcBorders>
            <w:noWrap/>
            <w:vAlign w:val="bottom"/>
          </w:tcPr>
          <w:p w14:paraId="061CA98F" w14:textId="77777777" w:rsidR="00F95917" w:rsidRPr="00F95917" w:rsidRDefault="00F95917" w:rsidP="00F95917">
            <w:pPr>
              <w:spacing w:line="240" w:lineRule="auto"/>
              <w:rPr>
                <w:rFonts w:ascii="Times New Roman" w:eastAsia="Times New Roman" w:hAnsi="Times New Roman" w:cs="Times New Roman"/>
                <w:color w:val="000000"/>
                <w:sz w:val="24"/>
                <w:szCs w:val="24"/>
                <w:lang w:eastAsia="es-ES"/>
              </w:rPr>
            </w:pPr>
          </w:p>
          <w:p w14:paraId="14A17DA9" w14:textId="77777777" w:rsidR="00F95917" w:rsidRPr="00F95917" w:rsidRDefault="00F95917" w:rsidP="00F95917">
            <w:pPr>
              <w:spacing w:line="240" w:lineRule="auto"/>
              <w:rPr>
                <w:rFonts w:ascii="Times New Roman" w:eastAsia="Times New Roman" w:hAnsi="Times New Roman" w:cs="Times New Roman"/>
                <w:color w:val="000000"/>
                <w:sz w:val="24"/>
                <w:szCs w:val="24"/>
                <w:lang w:eastAsia="es-ES"/>
              </w:rPr>
            </w:pPr>
            <w:r w:rsidRPr="00F95917">
              <w:rPr>
                <w:rFonts w:ascii="Times New Roman" w:eastAsia="Times New Roman" w:hAnsi="Times New Roman" w:cs="Times New Roman"/>
                <w:color w:val="000000"/>
                <w:sz w:val="24"/>
                <w:szCs w:val="24"/>
                <w:lang w:eastAsia="es-ES"/>
              </w:rPr>
              <w:t xml:space="preserve">                  08</w:t>
            </w:r>
          </w:p>
        </w:tc>
      </w:tr>
      <w:tr w:rsidR="00F95917" w:rsidRPr="00F95917" w14:paraId="29E67A84" w14:textId="77777777" w:rsidTr="00236527">
        <w:trPr>
          <w:trHeight w:val="382"/>
        </w:trPr>
        <w:tc>
          <w:tcPr>
            <w:tcW w:w="3886" w:type="dxa"/>
            <w:tcBorders>
              <w:top w:val="single" w:sz="4" w:space="0" w:color="auto"/>
              <w:left w:val="single" w:sz="4" w:space="0" w:color="auto"/>
              <w:bottom w:val="single" w:sz="4" w:space="0" w:color="auto"/>
              <w:right w:val="single" w:sz="4" w:space="0" w:color="auto"/>
            </w:tcBorders>
            <w:noWrap/>
            <w:vAlign w:val="bottom"/>
          </w:tcPr>
          <w:p w14:paraId="4F0A2C3F" w14:textId="62CA9BEB" w:rsidR="00F95917" w:rsidRPr="00F95917" w:rsidRDefault="00F95917" w:rsidP="00F95917">
            <w:pPr>
              <w:spacing w:line="240" w:lineRule="auto"/>
              <w:rPr>
                <w:rFonts w:ascii="Times New Roman" w:eastAsia="Times New Roman" w:hAnsi="Times New Roman" w:cs="Times New Roman"/>
                <w:color w:val="000000"/>
                <w:sz w:val="24"/>
                <w:szCs w:val="24"/>
                <w:lang w:eastAsia="es-ES"/>
              </w:rPr>
            </w:pPr>
            <w:r w:rsidRPr="00F95917">
              <w:rPr>
                <w:rFonts w:ascii="Times New Roman" w:eastAsia="Times New Roman" w:hAnsi="Times New Roman" w:cs="Times New Roman"/>
                <w:color w:val="000000"/>
                <w:sz w:val="24"/>
                <w:szCs w:val="24"/>
                <w:lang w:eastAsia="es-ES"/>
              </w:rPr>
              <w:t xml:space="preserve">Reparación y/o corrección de fugas en </w:t>
            </w:r>
            <w:r w:rsidR="00C75C30" w:rsidRPr="00F95917">
              <w:rPr>
                <w:rFonts w:ascii="Times New Roman" w:eastAsia="Times New Roman" w:hAnsi="Times New Roman" w:cs="Times New Roman"/>
                <w:color w:val="000000"/>
                <w:sz w:val="24"/>
                <w:szCs w:val="24"/>
                <w:lang w:eastAsia="es-ES"/>
              </w:rPr>
              <w:t>redes de</w:t>
            </w:r>
            <w:r w:rsidRPr="00F95917">
              <w:rPr>
                <w:rFonts w:ascii="Times New Roman" w:eastAsia="Times New Roman" w:hAnsi="Times New Roman" w:cs="Times New Roman"/>
                <w:color w:val="000000"/>
                <w:sz w:val="24"/>
                <w:szCs w:val="24"/>
                <w:lang w:eastAsia="es-ES"/>
              </w:rPr>
              <w:t xml:space="preserve"> distribución de agua potable </w:t>
            </w:r>
          </w:p>
        </w:tc>
        <w:tc>
          <w:tcPr>
            <w:tcW w:w="2577" w:type="dxa"/>
            <w:tcBorders>
              <w:top w:val="single" w:sz="4" w:space="0" w:color="auto"/>
              <w:left w:val="nil"/>
              <w:bottom w:val="single" w:sz="4" w:space="0" w:color="auto"/>
              <w:right w:val="single" w:sz="4" w:space="0" w:color="auto"/>
            </w:tcBorders>
            <w:noWrap/>
            <w:vAlign w:val="bottom"/>
          </w:tcPr>
          <w:p w14:paraId="54505C01" w14:textId="77777777" w:rsidR="00F95917" w:rsidRPr="00F95917" w:rsidRDefault="00F95917" w:rsidP="00F95917">
            <w:pPr>
              <w:spacing w:line="240" w:lineRule="auto"/>
              <w:jc w:val="center"/>
              <w:rPr>
                <w:rFonts w:ascii="Times New Roman" w:eastAsia="Times New Roman" w:hAnsi="Times New Roman" w:cs="Times New Roman"/>
                <w:color w:val="000000"/>
                <w:sz w:val="24"/>
                <w:szCs w:val="24"/>
                <w:lang w:eastAsia="es-ES"/>
              </w:rPr>
            </w:pPr>
            <w:r w:rsidRPr="00F95917">
              <w:rPr>
                <w:rFonts w:ascii="Times New Roman" w:eastAsia="Times New Roman" w:hAnsi="Times New Roman" w:cs="Times New Roman"/>
                <w:color w:val="000000"/>
                <w:sz w:val="24"/>
                <w:szCs w:val="24"/>
                <w:lang w:eastAsia="es-ES"/>
              </w:rPr>
              <w:t>464</w:t>
            </w:r>
          </w:p>
        </w:tc>
      </w:tr>
    </w:tbl>
    <w:p w14:paraId="09F6DFDD" w14:textId="77777777" w:rsidR="00F95917" w:rsidRPr="00F95917" w:rsidRDefault="00F95917" w:rsidP="00F95917">
      <w:pPr>
        <w:tabs>
          <w:tab w:val="left" w:pos="2235"/>
        </w:tabs>
        <w:rPr>
          <w:rFonts w:ascii="Times New Roman" w:hAnsi="Times New Roman" w:cs="Times New Roman"/>
        </w:rPr>
      </w:pPr>
    </w:p>
    <w:p w14:paraId="5EF6E6D1" w14:textId="77777777" w:rsidR="00F95917" w:rsidRPr="00F95917" w:rsidRDefault="00F95917" w:rsidP="00F95917">
      <w:pPr>
        <w:rPr>
          <w:rFonts w:ascii="Times New Roman" w:hAnsi="Times New Roman" w:cs="Times New Roman"/>
        </w:rPr>
      </w:pPr>
    </w:p>
    <w:p w14:paraId="4101CF58" w14:textId="77777777" w:rsidR="00F95917" w:rsidRPr="00F95917" w:rsidRDefault="00F95917" w:rsidP="00F95917">
      <w:pPr>
        <w:rPr>
          <w:rFonts w:ascii="Times New Roman" w:hAnsi="Times New Roman" w:cs="Times New Roman"/>
        </w:rPr>
      </w:pPr>
    </w:p>
    <w:p w14:paraId="7D7C40A0" w14:textId="77777777" w:rsidR="00F95917" w:rsidRPr="00F95917" w:rsidRDefault="00F95917" w:rsidP="00F95917">
      <w:pPr>
        <w:rPr>
          <w:rFonts w:ascii="Times New Roman" w:hAnsi="Times New Roman" w:cs="Times New Roman"/>
        </w:rPr>
      </w:pPr>
    </w:p>
    <w:p w14:paraId="22C83C47" w14:textId="77777777" w:rsidR="00F95917" w:rsidRPr="00F95917" w:rsidRDefault="00F95917" w:rsidP="00F95917">
      <w:pPr>
        <w:rPr>
          <w:rFonts w:ascii="Times New Roman" w:hAnsi="Times New Roman" w:cs="Times New Roman"/>
        </w:rPr>
      </w:pPr>
    </w:p>
    <w:p w14:paraId="76BD36E6" w14:textId="77777777" w:rsidR="00F95917" w:rsidRPr="00F95917" w:rsidRDefault="00F95917" w:rsidP="00F95917">
      <w:pPr>
        <w:rPr>
          <w:rFonts w:ascii="Times New Roman" w:hAnsi="Times New Roman" w:cs="Times New Roman"/>
        </w:rPr>
      </w:pPr>
    </w:p>
    <w:p w14:paraId="53EFFDDB" w14:textId="77777777" w:rsidR="00F95917" w:rsidRPr="00F95917" w:rsidRDefault="00F95917" w:rsidP="00F95917">
      <w:pPr>
        <w:rPr>
          <w:rFonts w:ascii="Times New Roman" w:hAnsi="Times New Roman" w:cs="Times New Roman"/>
        </w:rPr>
      </w:pPr>
    </w:p>
    <w:p w14:paraId="38EA8E67" w14:textId="77777777" w:rsidR="00F95917" w:rsidRPr="00F95917" w:rsidRDefault="00F95917" w:rsidP="00F95917">
      <w:pPr>
        <w:rPr>
          <w:rFonts w:ascii="Times New Roman" w:hAnsi="Times New Roman" w:cs="Times New Roman"/>
        </w:rPr>
      </w:pPr>
    </w:p>
    <w:p w14:paraId="1965E913" w14:textId="77777777" w:rsidR="00F95917" w:rsidRPr="00F95917" w:rsidRDefault="00F95917" w:rsidP="00F95917">
      <w:pPr>
        <w:rPr>
          <w:rFonts w:ascii="Times New Roman" w:hAnsi="Times New Roman" w:cs="Times New Roman"/>
        </w:rPr>
      </w:pPr>
    </w:p>
    <w:p w14:paraId="75AB47B4" w14:textId="77777777" w:rsidR="00F95917" w:rsidRPr="00F95917" w:rsidRDefault="00F95917" w:rsidP="00F95917">
      <w:pPr>
        <w:rPr>
          <w:rFonts w:ascii="Times New Roman" w:hAnsi="Times New Roman" w:cs="Times New Roman"/>
        </w:rPr>
      </w:pPr>
    </w:p>
    <w:p w14:paraId="46EAC15F" w14:textId="77777777" w:rsidR="00F95917" w:rsidRPr="00F95917" w:rsidRDefault="00F95917" w:rsidP="00F95917">
      <w:pPr>
        <w:rPr>
          <w:rFonts w:ascii="Times New Roman" w:hAnsi="Times New Roman" w:cs="Times New Roman"/>
        </w:rPr>
      </w:pPr>
    </w:p>
    <w:p w14:paraId="37093274" w14:textId="77777777" w:rsidR="00F95917" w:rsidRPr="00F95917" w:rsidRDefault="00F95917" w:rsidP="00F95917">
      <w:pPr>
        <w:tabs>
          <w:tab w:val="left" w:pos="993"/>
        </w:tabs>
        <w:spacing w:line="360" w:lineRule="auto"/>
        <w:ind w:right="709"/>
        <w:jc w:val="both"/>
        <w:rPr>
          <w:rFonts w:ascii="Times New Roman" w:eastAsia="Times New Roman" w:hAnsi="Times New Roman" w:cs="Times New Roman"/>
          <w:b/>
          <w:sz w:val="24"/>
          <w:szCs w:val="24"/>
          <w:lang w:eastAsia="es-ES"/>
        </w:rPr>
      </w:pPr>
    </w:p>
    <w:p w14:paraId="76E156EB" w14:textId="77777777" w:rsidR="00F95917" w:rsidRPr="00F95917" w:rsidRDefault="00F95917" w:rsidP="00F95917">
      <w:pPr>
        <w:tabs>
          <w:tab w:val="left" w:pos="993"/>
        </w:tabs>
        <w:spacing w:line="360" w:lineRule="auto"/>
        <w:ind w:right="709"/>
        <w:jc w:val="both"/>
        <w:rPr>
          <w:rFonts w:ascii="Times New Roman" w:eastAsia="Times New Roman" w:hAnsi="Times New Roman" w:cs="Times New Roman"/>
          <w:b/>
          <w:sz w:val="24"/>
          <w:szCs w:val="24"/>
          <w:lang w:eastAsia="es-ES"/>
        </w:rPr>
      </w:pPr>
    </w:p>
    <w:p w14:paraId="3DD059DA" w14:textId="77777777" w:rsidR="00F95917" w:rsidRPr="00F95917" w:rsidRDefault="00F95917" w:rsidP="00F95917">
      <w:pPr>
        <w:tabs>
          <w:tab w:val="left" w:pos="993"/>
        </w:tabs>
        <w:spacing w:line="360" w:lineRule="auto"/>
        <w:ind w:right="709"/>
        <w:jc w:val="both"/>
        <w:rPr>
          <w:rFonts w:ascii="Times New Roman" w:eastAsia="Times New Roman" w:hAnsi="Times New Roman" w:cs="Times New Roman"/>
          <w:b/>
          <w:sz w:val="24"/>
          <w:szCs w:val="24"/>
          <w:lang w:eastAsia="es-ES"/>
        </w:rPr>
      </w:pPr>
    </w:p>
    <w:p w14:paraId="2126F05E" w14:textId="77777777" w:rsidR="00F95917" w:rsidRPr="00F95917" w:rsidRDefault="00F95917" w:rsidP="00F95917">
      <w:pPr>
        <w:tabs>
          <w:tab w:val="left" w:pos="993"/>
        </w:tabs>
        <w:spacing w:line="360" w:lineRule="auto"/>
        <w:ind w:right="709"/>
        <w:jc w:val="both"/>
        <w:rPr>
          <w:rFonts w:ascii="Times New Roman" w:eastAsia="Times New Roman" w:hAnsi="Times New Roman" w:cs="Times New Roman"/>
          <w:b/>
          <w:sz w:val="24"/>
          <w:szCs w:val="24"/>
          <w:lang w:eastAsia="es-ES"/>
        </w:rPr>
      </w:pPr>
      <w:r w:rsidRPr="00F95917">
        <w:rPr>
          <w:rFonts w:ascii="Times New Roman" w:eastAsia="Times New Roman" w:hAnsi="Times New Roman" w:cs="Times New Roman"/>
          <w:b/>
          <w:sz w:val="24"/>
          <w:szCs w:val="24"/>
          <w:lang w:eastAsia="es-ES"/>
        </w:rPr>
        <w:t>Distribución de registros de los reportes y servicios brindados desde servicio al cliente y la Dirección Comercial.</w:t>
      </w:r>
    </w:p>
    <w:p w14:paraId="45FF2F35" w14:textId="77777777" w:rsidR="00F95917" w:rsidRPr="003634D9" w:rsidRDefault="00F95917" w:rsidP="003634D9">
      <w:pPr>
        <w:spacing w:before="100" w:beforeAutospacing="1" w:after="100" w:afterAutospacing="1"/>
        <w:jc w:val="both"/>
        <w:rPr>
          <w:rFonts w:ascii="Times New Roman" w:eastAsia="Times New Roman" w:hAnsi="Times New Roman" w:cs="Times New Roman"/>
          <w:sz w:val="24"/>
          <w:szCs w:val="24"/>
          <w:lang w:val="es-MX" w:eastAsia="es-MX"/>
        </w:rPr>
      </w:pPr>
      <w:r w:rsidRPr="00F95917">
        <w:rPr>
          <w:rFonts w:ascii="Times New Roman" w:eastAsiaTheme="minorEastAsia" w:hAnsi="Times New Roman" w:cs="Times New Roman"/>
          <w:sz w:val="24"/>
          <w:szCs w:val="24"/>
          <w:lang w:eastAsia="es-ES"/>
        </w:rPr>
        <w:t xml:space="preserve">La categoría de otros corresponde a los servicios </w:t>
      </w:r>
      <w:r w:rsidRPr="003634D9">
        <w:rPr>
          <w:rFonts w:ascii="Times New Roman" w:eastAsia="Times New Roman" w:hAnsi="Times New Roman" w:cs="Times New Roman"/>
          <w:sz w:val="24"/>
          <w:szCs w:val="24"/>
          <w:lang w:val="es-MX" w:eastAsia="es-MX"/>
        </w:rPr>
        <w:t>prestados que no corresponden a ninguna de las categorías como son; impresión de duplicados, información sobre estado de cuenta, búsqueda de numero de cliente, actualización de datos, falta de factura, atención al cliente, envió de facturas por correo electrónico, recordatorios de pago entre otros.</w:t>
      </w:r>
    </w:p>
    <w:p w14:paraId="7602770A" w14:textId="2CCDF7C3" w:rsidR="00F95917" w:rsidRPr="003634D9" w:rsidRDefault="00F95917" w:rsidP="003634D9">
      <w:pPr>
        <w:spacing w:before="100" w:beforeAutospacing="1" w:after="100" w:afterAutospacing="1"/>
        <w:jc w:val="both"/>
        <w:rPr>
          <w:rFonts w:ascii="Times New Roman" w:eastAsia="Times New Roman" w:hAnsi="Times New Roman" w:cs="Times New Roman"/>
          <w:sz w:val="24"/>
          <w:szCs w:val="24"/>
          <w:lang w:val="es-MX" w:eastAsia="es-MX"/>
        </w:rPr>
      </w:pPr>
      <w:r w:rsidRPr="003634D9">
        <w:rPr>
          <w:rFonts w:ascii="Times New Roman" w:eastAsia="Times New Roman" w:hAnsi="Times New Roman" w:cs="Times New Roman"/>
          <w:sz w:val="24"/>
          <w:szCs w:val="24"/>
          <w:lang w:val="es-MX" w:eastAsia="es-MX"/>
        </w:rPr>
        <w:t xml:space="preserve">Un cumplimento de un 100% en los servicios comprometidos Reconexión e Inspección de Alto Consumo </w:t>
      </w:r>
      <w:r w:rsidR="00C75C30" w:rsidRPr="003634D9">
        <w:rPr>
          <w:rFonts w:ascii="Times New Roman" w:eastAsia="Times New Roman" w:hAnsi="Times New Roman" w:cs="Times New Roman"/>
          <w:sz w:val="24"/>
          <w:szCs w:val="24"/>
          <w:lang w:val="es-MX" w:eastAsia="es-MX"/>
        </w:rPr>
        <w:t>todas las solicitudes respondidas</w:t>
      </w:r>
      <w:r w:rsidRPr="003634D9">
        <w:rPr>
          <w:rFonts w:ascii="Times New Roman" w:eastAsia="Times New Roman" w:hAnsi="Times New Roman" w:cs="Times New Roman"/>
          <w:sz w:val="24"/>
          <w:szCs w:val="24"/>
          <w:lang w:val="es-MX" w:eastAsia="es-MX"/>
        </w:rPr>
        <w:t xml:space="preserve"> en el tiempo establecido por la carta compromiso. </w:t>
      </w:r>
    </w:p>
    <w:p w14:paraId="58B3B9E3" w14:textId="77777777" w:rsidR="00F95917" w:rsidRPr="003634D9" w:rsidRDefault="00F95917" w:rsidP="003634D9">
      <w:pPr>
        <w:spacing w:before="100" w:beforeAutospacing="1" w:after="100" w:afterAutospacing="1"/>
        <w:jc w:val="both"/>
        <w:rPr>
          <w:rFonts w:ascii="Times New Roman" w:eastAsia="Times New Roman" w:hAnsi="Times New Roman" w:cs="Times New Roman"/>
          <w:sz w:val="24"/>
          <w:szCs w:val="24"/>
          <w:lang w:val="es-MX" w:eastAsia="es-MX"/>
        </w:rPr>
      </w:pPr>
      <w:r w:rsidRPr="003634D9">
        <w:rPr>
          <w:rFonts w:ascii="Times New Roman" w:eastAsia="Times New Roman" w:hAnsi="Times New Roman" w:cs="Times New Roman"/>
          <w:sz w:val="24"/>
          <w:szCs w:val="24"/>
          <w:lang w:val="es-MX" w:eastAsia="es-MX"/>
        </w:rPr>
        <w:t xml:space="preserve">Hubo un aumento significativo de acuerdo de pagos pendientes los cuales fueron gestionados para su actualización en la unidad de gestión de Cobro. </w:t>
      </w:r>
    </w:p>
    <w:p w14:paraId="2BFA734C" w14:textId="6BA765DA" w:rsidR="00F95917" w:rsidRPr="003634D9" w:rsidRDefault="00F95917" w:rsidP="003634D9">
      <w:pPr>
        <w:spacing w:before="100" w:beforeAutospacing="1" w:after="100" w:afterAutospacing="1"/>
        <w:jc w:val="both"/>
        <w:rPr>
          <w:rFonts w:ascii="Times New Roman" w:eastAsia="Times New Roman" w:hAnsi="Times New Roman" w:cs="Times New Roman"/>
          <w:sz w:val="24"/>
          <w:szCs w:val="24"/>
          <w:lang w:val="es-MX" w:eastAsia="es-MX"/>
        </w:rPr>
      </w:pPr>
      <w:r w:rsidRPr="003634D9">
        <w:rPr>
          <w:rFonts w:ascii="Times New Roman" w:eastAsia="Times New Roman" w:hAnsi="Times New Roman" w:cs="Times New Roman"/>
          <w:sz w:val="24"/>
          <w:szCs w:val="24"/>
          <w:lang w:val="es-MX" w:eastAsia="es-MX"/>
        </w:rPr>
        <w:t xml:space="preserve">Los cambios de nombre de titular nos permiten mantener </w:t>
      </w:r>
      <w:r w:rsidR="00C75C30" w:rsidRPr="003634D9">
        <w:rPr>
          <w:rFonts w:ascii="Times New Roman" w:eastAsia="Times New Roman" w:hAnsi="Times New Roman" w:cs="Times New Roman"/>
          <w:sz w:val="24"/>
          <w:szCs w:val="24"/>
          <w:lang w:val="es-MX" w:eastAsia="es-MX"/>
        </w:rPr>
        <w:t>actualizados la</w:t>
      </w:r>
      <w:r w:rsidRPr="003634D9">
        <w:rPr>
          <w:rFonts w:ascii="Times New Roman" w:eastAsia="Times New Roman" w:hAnsi="Times New Roman" w:cs="Times New Roman"/>
          <w:sz w:val="24"/>
          <w:szCs w:val="24"/>
          <w:lang w:val="es-MX" w:eastAsia="es-MX"/>
        </w:rPr>
        <w:t xml:space="preserve"> base de datos de nuestros usuarios con esto se logra mejor comunicación y fluidez de información el propósito es alcanzar la actualización de todos los usuarios. </w:t>
      </w:r>
    </w:p>
    <w:p w14:paraId="4374F044" w14:textId="77777777" w:rsidR="00F95917" w:rsidRPr="003634D9" w:rsidRDefault="00F95917" w:rsidP="003634D9">
      <w:pPr>
        <w:spacing w:before="100" w:beforeAutospacing="1" w:after="100" w:afterAutospacing="1"/>
        <w:jc w:val="both"/>
        <w:rPr>
          <w:rFonts w:ascii="Times New Roman" w:eastAsia="Times New Roman" w:hAnsi="Times New Roman" w:cs="Times New Roman"/>
          <w:sz w:val="24"/>
          <w:szCs w:val="24"/>
          <w:lang w:val="es-MX" w:eastAsia="es-MX"/>
        </w:rPr>
      </w:pPr>
      <w:r w:rsidRPr="003634D9">
        <w:rPr>
          <w:rFonts w:ascii="Times New Roman" w:eastAsia="Times New Roman" w:hAnsi="Times New Roman" w:cs="Times New Roman"/>
          <w:sz w:val="24"/>
          <w:szCs w:val="24"/>
          <w:lang w:val="es-MX" w:eastAsia="es-MX"/>
        </w:rPr>
        <w:t>Habilitamos un espacio específico para actualización de datos, número de teléfono, nombres y cedula.</w:t>
      </w:r>
    </w:p>
    <w:p w14:paraId="3944C072" w14:textId="695B0DE5" w:rsidR="00F95917" w:rsidRPr="00C75C30" w:rsidRDefault="00F95917" w:rsidP="00C75C30">
      <w:pPr>
        <w:spacing w:before="100" w:beforeAutospacing="1" w:after="100" w:afterAutospacing="1"/>
        <w:jc w:val="both"/>
        <w:rPr>
          <w:rFonts w:ascii="Times New Roman" w:eastAsia="Times New Roman" w:hAnsi="Times New Roman" w:cs="Times New Roman"/>
          <w:sz w:val="24"/>
          <w:szCs w:val="24"/>
          <w:lang w:val="es-MX" w:eastAsia="es-MX"/>
        </w:rPr>
      </w:pPr>
      <w:r w:rsidRPr="00C75C30">
        <w:rPr>
          <w:rFonts w:ascii="Times New Roman" w:eastAsia="Times New Roman" w:hAnsi="Times New Roman" w:cs="Times New Roman"/>
          <w:sz w:val="24"/>
          <w:szCs w:val="24"/>
          <w:lang w:val="es-MX" w:eastAsia="es-MX"/>
        </w:rPr>
        <w:t xml:space="preserve">En el servicio del portal </w:t>
      </w:r>
      <w:proofErr w:type="spellStart"/>
      <w:r w:rsidRPr="00C75C30">
        <w:rPr>
          <w:rFonts w:ascii="Times New Roman" w:eastAsia="Times New Roman" w:hAnsi="Times New Roman" w:cs="Times New Roman"/>
          <w:sz w:val="24"/>
          <w:szCs w:val="24"/>
          <w:lang w:val="es-MX" w:eastAsia="es-MX"/>
        </w:rPr>
        <w:t>Whatsapp</w:t>
      </w:r>
      <w:proofErr w:type="spellEnd"/>
      <w:r w:rsidRPr="00C75C30">
        <w:rPr>
          <w:rFonts w:ascii="Times New Roman" w:eastAsia="Times New Roman" w:hAnsi="Times New Roman" w:cs="Times New Roman"/>
          <w:sz w:val="24"/>
          <w:szCs w:val="24"/>
          <w:lang w:val="es-MX" w:eastAsia="es-MX"/>
        </w:rPr>
        <w:t xml:space="preserve"> </w:t>
      </w:r>
      <w:r w:rsidR="00C75C30" w:rsidRPr="00C75C30">
        <w:rPr>
          <w:rFonts w:ascii="Times New Roman" w:eastAsia="Times New Roman" w:hAnsi="Times New Roman" w:cs="Times New Roman"/>
          <w:sz w:val="24"/>
          <w:szCs w:val="24"/>
          <w:lang w:val="es-MX" w:eastAsia="es-MX"/>
        </w:rPr>
        <w:t>Web, es</w:t>
      </w:r>
      <w:r w:rsidRPr="00C75C30">
        <w:rPr>
          <w:rFonts w:ascii="Times New Roman" w:eastAsia="Times New Roman" w:hAnsi="Times New Roman" w:cs="Times New Roman"/>
          <w:sz w:val="24"/>
          <w:szCs w:val="24"/>
          <w:lang w:val="es-MX" w:eastAsia="es-MX"/>
        </w:rPr>
        <w:t xml:space="preserve"> un sistema que facilita la respuesta oportuna y seguimientos de reclamaciones, solicitudes y quejas de los ciudadanos/clientes. </w:t>
      </w:r>
    </w:p>
    <w:p w14:paraId="5E67AB14" w14:textId="3A84480B" w:rsidR="00F95917" w:rsidRPr="00C75C30" w:rsidRDefault="00F95917" w:rsidP="00C75C30">
      <w:pPr>
        <w:spacing w:before="100" w:beforeAutospacing="1" w:after="100" w:afterAutospacing="1"/>
        <w:jc w:val="both"/>
        <w:rPr>
          <w:rFonts w:ascii="Times New Roman" w:eastAsia="Times New Roman" w:hAnsi="Times New Roman" w:cs="Times New Roman"/>
          <w:sz w:val="24"/>
          <w:szCs w:val="24"/>
          <w:lang w:val="es-MX" w:eastAsia="es-MX"/>
        </w:rPr>
      </w:pPr>
      <w:r w:rsidRPr="00C75C30">
        <w:rPr>
          <w:rFonts w:ascii="Times New Roman" w:eastAsia="Times New Roman" w:hAnsi="Times New Roman" w:cs="Times New Roman"/>
          <w:sz w:val="24"/>
          <w:szCs w:val="24"/>
          <w:lang w:val="es-MX" w:eastAsia="es-MX"/>
        </w:rPr>
        <w:t xml:space="preserve">Las reparaciones y/o correcciones oportunas de las averías en </w:t>
      </w:r>
      <w:proofErr w:type="gramStart"/>
      <w:r w:rsidRPr="00C75C30">
        <w:rPr>
          <w:rFonts w:ascii="Times New Roman" w:eastAsia="Times New Roman" w:hAnsi="Times New Roman" w:cs="Times New Roman"/>
          <w:sz w:val="24"/>
          <w:szCs w:val="24"/>
          <w:lang w:val="es-MX" w:eastAsia="es-MX"/>
        </w:rPr>
        <w:t>la redes</w:t>
      </w:r>
      <w:proofErr w:type="gramEnd"/>
      <w:r w:rsidRPr="00C75C30">
        <w:rPr>
          <w:rFonts w:ascii="Times New Roman" w:eastAsia="Times New Roman" w:hAnsi="Times New Roman" w:cs="Times New Roman"/>
          <w:sz w:val="24"/>
          <w:szCs w:val="24"/>
          <w:lang w:val="es-MX" w:eastAsia="es-MX"/>
        </w:rPr>
        <w:t xml:space="preserve"> de distribución de agua potable ha sido factible, puesto que ha </w:t>
      </w:r>
      <w:r w:rsidR="00C75C30" w:rsidRPr="00C75C30">
        <w:rPr>
          <w:rFonts w:ascii="Times New Roman" w:eastAsia="Times New Roman" w:hAnsi="Times New Roman" w:cs="Times New Roman"/>
          <w:sz w:val="24"/>
          <w:szCs w:val="24"/>
          <w:lang w:val="es-MX" w:eastAsia="es-MX"/>
        </w:rPr>
        <w:t xml:space="preserve">disminuido </w:t>
      </w:r>
      <w:proofErr w:type="gramStart"/>
      <w:r w:rsidR="00C75C30" w:rsidRPr="00C75C30">
        <w:rPr>
          <w:rFonts w:ascii="Times New Roman" w:eastAsia="Times New Roman" w:hAnsi="Times New Roman" w:cs="Times New Roman"/>
          <w:sz w:val="24"/>
          <w:szCs w:val="24"/>
          <w:lang w:val="es-MX" w:eastAsia="es-MX"/>
        </w:rPr>
        <w:t>las</w:t>
      </w:r>
      <w:r w:rsidRPr="00C75C30">
        <w:rPr>
          <w:rFonts w:ascii="Times New Roman" w:eastAsia="Times New Roman" w:hAnsi="Times New Roman" w:cs="Times New Roman"/>
          <w:sz w:val="24"/>
          <w:szCs w:val="24"/>
          <w:lang w:val="es-MX" w:eastAsia="es-MX"/>
        </w:rPr>
        <w:t xml:space="preserve">  quejas</w:t>
      </w:r>
      <w:proofErr w:type="gramEnd"/>
      <w:r w:rsidRPr="00C75C30">
        <w:rPr>
          <w:rFonts w:ascii="Times New Roman" w:eastAsia="Times New Roman" w:hAnsi="Times New Roman" w:cs="Times New Roman"/>
          <w:sz w:val="24"/>
          <w:szCs w:val="24"/>
          <w:lang w:val="es-MX" w:eastAsia="es-MX"/>
        </w:rPr>
        <w:t xml:space="preserve"> y reclamos para un cumplimento satisfactorio de los servicios.  </w:t>
      </w:r>
    </w:p>
    <w:p w14:paraId="095C2216" w14:textId="77777777" w:rsidR="00F95917" w:rsidRPr="00C75C30" w:rsidRDefault="00F95917" w:rsidP="00C75C30">
      <w:pPr>
        <w:spacing w:before="100" w:beforeAutospacing="1" w:after="100" w:afterAutospacing="1"/>
        <w:jc w:val="both"/>
        <w:rPr>
          <w:rFonts w:ascii="Times New Roman" w:eastAsia="Times New Roman" w:hAnsi="Times New Roman" w:cs="Times New Roman"/>
          <w:sz w:val="24"/>
          <w:szCs w:val="24"/>
          <w:lang w:val="es-MX" w:eastAsia="es-MX"/>
        </w:rPr>
      </w:pPr>
      <w:r w:rsidRPr="00C75C30">
        <w:rPr>
          <w:rFonts w:ascii="Times New Roman" w:eastAsia="Times New Roman" w:hAnsi="Times New Roman" w:cs="Times New Roman"/>
          <w:sz w:val="24"/>
          <w:szCs w:val="24"/>
          <w:lang w:val="es-MX" w:eastAsia="es-MX"/>
        </w:rPr>
        <w:t xml:space="preserve">La mejora en los servicios se evidencia en las encuestan realizadas, entrega de </w:t>
      </w:r>
    </w:p>
    <w:p w14:paraId="2E9454AD" w14:textId="77777777" w:rsidR="00F95917" w:rsidRPr="00C75C30" w:rsidRDefault="00F95917" w:rsidP="00C75C30">
      <w:pPr>
        <w:spacing w:before="100" w:beforeAutospacing="1" w:after="100" w:afterAutospacing="1"/>
        <w:jc w:val="both"/>
        <w:rPr>
          <w:rFonts w:ascii="Times New Roman" w:eastAsia="Times New Roman" w:hAnsi="Times New Roman" w:cs="Times New Roman"/>
          <w:sz w:val="24"/>
          <w:szCs w:val="24"/>
          <w:lang w:val="es-MX" w:eastAsia="es-MX"/>
        </w:rPr>
      </w:pPr>
      <w:r w:rsidRPr="00C75C30">
        <w:rPr>
          <w:rFonts w:ascii="Times New Roman" w:eastAsia="Times New Roman" w:hAnsi="Times New Roman" w:cs="Times New Roman"/>
          <w:sz w:val="24"/>
          <w:szCs w:val="24"/>
          <w:lang w:val="es-MX" w:eastAsia="es-MX"/>
        </w:rPr>
        <w:t>Informes de cada departamento, formulario de solicitud de servicios y en los buzones de sugerencias.</w:t>
      </w:r>
    </w:p>
    <w:p w14:paraId="0B812A8C" w14:textId="77777777" w:rsidR="00F95917" w:rsidRPr="00C75C30" w:rsidRDefault="00F95917" w:rsidP="00C75C30">
      <w:pPr>
        <w:spacing w:before="100" w:beforeAutospacing="1" w:after="100" w:afterAutospacing="1"/>
        <w:jc w:val="both"/>
        <w:rPr>
          <w:rFonts w:ascii="Times New Roman" w:eastAsia="Times New Roman" w:hAnsi="Times New Roman" w:cs="Times New Roman"/>
          <w:sz w:val="24"/>
          <w:szCs w:val="24"/>
          <w:lang w:val="es-MX" w:eastAsia="es-MX"/>
        </w:rPr>
      </w:pPr>
      <w:r w:rsidRPr="00C75C30">
        <w:rPr>
          <w:rFonts w:ascii="Times New Roman" w:eastAsia="Times New Roman" w:hAnsi="Times New Roman" w:cs="Times New Roman"/>
          <w:sz w:val="24"/>
          <w:szCs w:val="24"/>
          <w:lang w:val="es-MX" w:eastAsia="es-MX"/>
        </w:rPr>
        <w:t>Servicio de solicitud de Instalación de acometidas, cambios de acometidas de agua potable y aguas residuales recibidas por parte de los ciudadanos/clientes se realizadas en su totalidad para un cumplimiento de un 100% de estos servicios.</w:t>
      </w:r>
    </w:p>
    <w:p w14:paraId="2FCCADF8" w14:textId="77777777" w:rsidR="00F95917" w:rsidRPr="00C75C30" w:rsidRDefault="00F95917" w:rsidP="00C75C30">
      <w:pPr>
        <w:spacing w:before="100" w:beforeAutospacing="1" w:after="100" w:afterAutospacing="1"/>
        <w:jc w:val="both"/>
        <w:rPr>
          <w:rFonts w:ascii="Times New Roman" w:eastAsia="Times New Roman" w:hAnsi="Times New Roman" w:cs="Times New Roman"/>
          <w:sz w:val="24"/>
          <w:szCs w:val="24"/>
          <w:lang w:val="es-MX" w:eastAsia="es-MX"/>
        </w:rPr>
      </w:pPr>
      <w:r w:rsidRPr="00C75C30">
        <w:rPr>
          <w:rFonts w:ascii="Times New Roman" w:eastAsia="Times New Roman" w:hAnsi="Times New Roman" w:cs="Times New Roman"/>
          <w:sz w:val="24"/>
          <w:szCs w:val="24"/>
          <w:lang w:val="es-MX" w:eastAsia="es-MX"/>
        </w:rPr>
        <w:t>Las solicitudes recibidas del servicio Aguas Residuales y Saneamiento, fueron realizados satisfactoriamente.</w:t>
      </w:r>
    </w:p>
    <w:p w14:paraId="5A3ACA0D" w14:textId="77777777" w:rsidR="00F95917" w:rsidRPr="00C419B0" w:rsidRDefault="00F95917" w:rsidP="00F95917">
      <w:pPr>
        <w:spacing w:line="360" w:lineRule="auto"/>
        <w:jc w:val="both"/>
        <w:rPr>
          <w:rFonts w:ascii="Times New Roman" w:eastAsiaTheme="minorEastAsia" w:hAnsi="Times New Roman" w:cs="Times New Roman"/>
          <w:lang w:eastAsia="es-ES"/>
        </w:rPr>
      </w:pPr>
    </w:p>
    <w:p w14:paraId="3C1CD70E" w14:textId="77777777" w:rsidR="00F95917" w:rsidRDefault="00F95917" w:rsidP="00F95917">
      <w:pPr>
        <w:tabs>
          <w:tab w:val="left" w:pos="993"/>
        </w:tabs>
        <w:spacing w:line="360" w:lineRule="auto"/>
        <w:ind w:right="709"/>
        <w:jc w:val="both"/>
        <w:rPr>
          <w:rFonts w:ascii="Times New Roman" w:eastAsia="Times New Roman" w:hAnsi="Times New Roman" w:cs="Times New Roman"/>
          <w:b/>
          <w:sz w:val="24"/>
          <w:szCs w:val="24"/>
          <w:lang w:eastAsia="es-ES"/>
        </w:rPr>
      </w:pPr>
      <w:r w:rsidRPr="001E579F">
        <w:rPr>
          <w:rFonts w:ascii="Times New Roman" w:eastAsia="Times New Roman" w:hAnsi="Times New Roman" w:cs="Times New Roman"/>
          <w:b/>
          <w:sz w:val="24"/>
          <w:szCs w:val="24"/>
          <w:lang w:eastAsia="es-ES"/>
        </w:rPr>
        <w:t>Logros Alcanzados</w:t>
      </w:r>
    </w:p>
    <w:p w14:paraId="397308C1" w14:textId="77777777" w:rsidR="00F95917" w:rsidRPr="001E579F" w:rsidRDefault="00F95917" w:rsidP="00F95917">
      <w:pPr>
        <w:tabs>
          <w:tab w:val="left" w:pos="993"/>
        </w:tabs>
        <w:spacing w:line="360" w:lineRule="auto"/>
        <w:ind w:right="709"/>
        <w:jc w:val="both"/>
        <w:rPr>
          <w:rFonts w:ascii="Times New Roman" w:eastAsia="Times New Roman" w:hAnsi="Times New Roman" w:cs="Times New Roman"/>
          <w:b/>
          <w:sz w:val="24"/>
          <w:szCs w:val="24"/>
          <w:lang w:eastAsia="es-ES"/>
        </w:rPr>
      </w:pPr>
    </w:p>
    <w:p w14:paraId="2E4AEA80" w14:textId="414EC9BB" w:rsidR="00F95917" w:rsidRPr="00F95917" w:rsidRDefault="00F95917" w:rsidP="00F95917">
      <w:pPr>
        <w:pStyle w:val="Prrafodelista"/>
        <w:numPr>
          <w:ilvl w:val="0"/>
          <w:numId w:val="40"/>
        </w:numPr>
        <w:tabs>
          <w:tab w:val="left" w:pos="993"/>
        </w:tabs>
        <w:spacing w:line="360" w:lineRule="auto"/>
        <w:ind w:right="709"/>
        <w:jc w:val="both"/>
        <w:rPr>
          <w:rFonts w:ascii="Times New Roman" w:eastAsia="Times New Roman" w:hAnsi="Times New Roman" w:cs="Times New Roman"/>
          <w:sz w:val="24"/>
          <w:szCs w:val="24"/>
          <w:lang w:eastAsia="es-ES"/>
        </w:rPr>
      </w:pPr>
      <w:r w:rsidRPr="00F95917">
        <w:rPr>
          <w:rFonts w:ascii="Times New Roman" w:eastAsia="Times New Roman" w:hAnsi="Times New Roman" w:cs="Times New Roman"/>
          <w:sz w:val="24"/>
          <w:szCs w:val="24"/>
          <w:lang w:eastAsia="es-ES"/>
        </w:rPr>
        <w:t>Logramos un total 4.100 de los clientes/usuarios han sido actualizados en</w:t>
      </w:r>
      <w:r>
        <w:rPr>
          <w:rFonts w:ascii="Times New Roman" w:eastAsia="Times New Roman" w:hAnsi="Times New Roman" w:cs="Times New Roman"/>
          <w:sz w:val="24"/>
          <w:szCs w:val="24"/>
          <w:lang w:eastAsia="es-ES"/>
        </w:rPr>
        <w:t xml:space="preserve"> </w:t>
      </w:r>
      <w:r w:rsidRPr="00F95917">
        <w:rPr>
          <w:rFonts w:ascii="Times New Roman" w:eastAsia="Times New Roman" w:hAnsi="Times New Roman" w:cs="Times New Roman"/>
          <w:sz w:val="24"/>
          <w:szCs w:val="24"/>
          <w:lang w:eastAsia="es-ES"/>
        </w:rPr>
        <w:t>el sistema para mejora</w:t>
      </w:r>
    </w:p>
    <w:p w14:paraId="74A2FBB9" w14:textId="77777777" w:rsidR="00F95917" w:rsidRPr="00F95917" w:rsidRDefault="00F95917" w:rsidP="00F95917">
      <w:pPr>
        <w:pStyle w:val="Prrafodelista"/>
        <w:numPr>
          <w:ilvl w:val="0"/>
          <w:numId w:val="40"/>
        </w:numPr>
        <w:tabs>
          <w:tab w:val="left" w:pos="993"/>
        </w:tabs>
        <w:spacing w:line="360" w:lineRule="auto"/>
        <w:ind w:right="709"/>
        <w:jc w:val="both"/>
        <w:rPr>
          <w:rFonts w:ascii="Times New Roman" w:eastAsia="Times New Roman" w:hAnsi="Times New Roman" w:cs="Times New Roman"/>
          <w:sz w:val="24"/>
          <w:szCs w:val="24"/>
          <w:lang w:eastAsia="es-ES"/>
        </w:rPr>
      </w:pPr>
      <w:r w:rsidRPr="00F95917">
        <w:rPr>
          <w:rFonts w:ascii="Times New Roman" w:eastAsia="Times New Roman" w:hAnsi="Times New Roman" w:cs="Times New Roman"/>
          <w:sz w:val="24"/>
          <w:szCs w:val="24"/>
          <w:lang w:eastAsia="es-ES"/>
        </w:rPr>
        <w:t>Mejor eficiencia de tiempo de repuestas en la entrega de los servicios solicitados.</w:t>
      </w:r>
    </w:p>
    <w:p w14:paraId="2B9FDCDF" w14:textId="77777777" w:rsidR="00F95917" w:rsidRPr="00F95917" w:rsidRDefault="00F95917" w:rsidP="00F95917">
      <w:pPr>
        <w:pStyle w:val="Prrafodelista"/>
        <w:numPr>
          <w:ilvl w:val="0"/>
          <w:numId w:val="40"/>
        </w:numPr>
        <w:tabs>
          <w:tab w:val="left" w:pos="993"/>
        </w:tabs>
        <w:spacing w:line="360" w:lineRule="auto"/>
        <w:ind w:right="709"/>
        <w:jc w:val="both"/>
        <w:rPr>
          <w:rFonts w:ascii="Times New Roman" w:eastAsia="Times New Roman" w:hAnsi="Times New Roman" w:cs="Times New Roman"/>
          <w:sz w:val="24"/>
          <w:szCs w:val="24"/>
          <w:lang w:eastAsia="es-ES"/>
        </w:rPr>
      </w:pPr>
      <w:r w:rsidRPr="00F95917">
        <w:rPr>
          <w:rFonts w:ascii="Times New Roman" w:eastAsia="Times New Roman" w:hAnsi="Times New Roman" w:cs="Times New Roman"/>
          <w:sz w:val="24"/>
          <w:szCs w:val="24"/>
          <w:lang w:eastAsia="es-ES"/>
        </w:rPr>
        <w:t>Aprobación de carta compromiso.</w:t>
      </w:r>
    </w:p>
    <w:p w14:paraId="2EE929CF" w14:textId="77777777" w:rsidR="00F95917" w:rsidRPr="00F95917" w:rsidRDefault="00F95917" w:rsidP="00F95917">
      <w:pPr>
        <w:pStyle w:val="Prrafodelista"/>
        <w:numPr>
          <w:ilvl w:val="0"/>
          <w:numId w:val="40"/>
        </w:numPr>
        <w:tabs>
          <w:tab w:val="left" w:pos="993"/>
        </w:tabs>
        <w:spacing w:line="360" w:lineRule="auto"/>
        <w:ind w:right="709"/>
        <w:jc w:val="both"/>
        <w:rPr>
          <w:rFonts w:ascii="Times New Roman" w:eastAsia="Times New Roman" w:hAnsi="Times New Roman" w:cs="Times New Roman"/>
          <w:sz w:val="24"/>
          <w:szCs w:val="24"/>
          <w:lang w:eastAsia="es-ES"/>
        </w:rPr>
      </w:pPr>
      <w:r w:rsidRPr="00F95917">
        <w:rPr>
          <w:rFonts w:ascii="Times New Roman" w:eastAsia="Times New Roman" w:hAnsi="Times New Roman" w:cs="Times New Roman"/>
          <w:sz w:val="24"/>
          <w:szCs w:val="24"/>
          <w:lang w:eastAsia="es-ES"/>
        </w:rPr>
        <w:t>Se mejoraron los procedimientos internos, reduciendo tiempos de gestión.</w:t>
      </w:r>
    </w:p>
    <w:p w14:paraId="41F5B906" w14:textId="77777777" w:rsidR="00F95917" w:rsidRPr="00F95917" w:rsidRDefault="00F95917" w:rsidP="00F95917">
      <w:pPr>
        <w:pStyle w:val="Prrafodelista"/>
        <w:numPr>
          <w:ilvl w:val="0"/>
          <w:numId w:val="40"/>
        </w:numPr>
        <w:tabs>
          <w:tab w:val="left" w:pos="993"/>
        </w:tabs>
        <w:spacing w:line="360" w:lineRule="auto"/>
        <w:ind w:right="709"/>
        <w:jc w:val="both"/>
        <w:rPr>
          <w:rFonts w:ascii="Times New Roman" w:eastAsia="Times New Roman" w:hAnsi="Times New Roman" w:cs="Times New Roman"/>
          <w:sz w:val="24"/>
          <w:szCs w:val="24"/>
          <w:lang w:eastAsia="es-ES"/>
        </w:rPr>
      </w:pPr>
      <w:r w:rsidRPr="00F95917">
        <w:rPr>
          <w:rFonts w:ascii="Times New Roman" w:eastAsia="Times New Roman" w:hAnsi="Times New Roman" w:cs="Times New Roman"/>
          <w:sz w:val="24"/>
          <w:szCs w:val="24"/>
          <w:lang w:eastAsia="es-ES"/>
        </w:rPr>
        <w:t>Cumplimiento de las actividades operativas de campo: corte y reconexión, inspecciones, camiones cisterna, aguas residuales y servicios técnicos.</w:t>
      </w:r>
    </w:p>
    <w:p w14:paraId="0AC7F852" w14:textId="77777777" w:rsidR="00F95917" w:rsidRPr="001E579F" w:rsidRDefault="00F95917" w:rsidP="00F95917">
      <w:pPr>
        <w:tabs>
          <w:tab w:val="left" w:pos="993"/>
        </w:tabs>
        <w:spacing w:line="360" w:lineRule="auto"/>
        <w:ind w:left="360" w:right="709"/>
        <w:jc w:val="both"/>
        <w:rPr>
          <w:rFonts w:ascii="Times New Roman" w:eastAsia="Times New Roman" w:hAnsi="Times New Roman" w:cs="Times New Roman"/>
          <w:sz w:val="24"/>
          <w:szCs w:val="24"/>
          <w:lang w:eastAsia="es-ES"/>
        </w:rPr>
      </w:pPr>
    </w:p>
    <w:p w14:paraId="198E5EC7" w14:textId="77777777" w:rsidR="00E46A1F" w:rsidRPr="00F95917"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eastAsia="es-MX"/>
        </w:rPr>
      </w:pPr>
    </w:p>
    <w:p w14:paraId="1A54360A" w14:textId="77777777" w:rsidR="00E46A1F"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18D80DE4" w14:textId="77777777" w:rsidR="003634D9" w:rsidRPr="00F95917" w:rsidRDefault="003634D9"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2E2980F0" w14:textId="77777777" w:rsidR="00E46A1F" w:rsidRPr="00F95917" w:rsidRDefault="00E46A1F" w:rsidP="00E46A1F">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542F7EAE" w14:textId="77777777" w:rsidR="009A6AD3" w:rsidRPr="00F95917" w:rsidRDefault="00352804">
      <w:pPr>
        <w:pStyle w:val="Ttulo1"/>
        <w:rPr>
          <w:rStyle w:val="nfasis"/>
        </w:rPr>
      </w:pPr>
      <w:bookmarkStart w:id="10" w:name="_heading=h.q2lqz7vscqvb" w:colFirst="0" w:colLast="0"/>
      <w:bookmarkEnd w:id="10"/>
      <w:r w:rsidRPr="00F95917">
        <w:rPr>
          <w:rStyle w:val="nfasis"/>
        </w:rPr>
        <w:t xml:space="preserve">DIRECCIÓN ADMINISTRATIVA Y FINANCIERA  </w:t>
      </w:r>
    </w:p>
    <w:p w14:paraId="3D1BC316" w14:textId="77777777" w:rsidR="009A6AD3" w:rsidRPr="00F95917" w:rsidRDefault="00352804">
      <w:pPr>
        <w:pStyle w:val="Ttulo1"/>
      </w:pPr>
      <w:bookmarkStart w:id="11" w:name="_heading=h.2dc5qep4dg2b" w:colFirst="0" w:colLast="0"/>
      <w:bookmarkEnd w:id="11"/>
      <w:r w:rsidRPr="00F95917">
        <w:rPr>
          <w:rStyle w:val="nfasis"/>
        </w:rPr>
        <w:t>DEPARTAMENTO DIVISIÓN FINANCIERA Y CONTABILIDAD</w:t>
      </w:r>
      <w:r w:rsidRPr="00F95917">
        <w:br/>
      </w:r>
    </w:p>
    <w:p w14:paraId="6D17EFB7"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Introducción</w:t>
      </w:r>
    </w:p>
    <w:p w14:paraId="4A543FAF"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El presente informe detalla las actividades realizadas en el área de contabilidad durante el mes de </w:t>
      </w:r>
      <w:r w:rsidRPr="00F95917">
        <w:rPr>
          <w:rFonts w:ascii="Times New Roman" w:eastAsia="Times New Roman" w:hAnsi="Times New Roman" w:cs="Times New Roman"/>
          <w:sz w:val="24"/>
          <w:szCs w:val="24"/>
        </w:rPr>
        <w:t>abril de 2025</w:t>
      </w:r>
      <w:r w:rsidRPr="00F95917">
        <w:rPr>
          <w:rFonts w:ascii="Times New Roman" w:eastAsia="Times New Roman" w:hAnsi="Times New Roman" w:cs="Times New Roman"/>
          <w:color w:val="000000"/>
          <w:sz w:val="24"/>
          <w:szCs w:val="24"/>
        </w:rPr>
        <w:t>, con el objetivo de dar seguimiento a las tareas asignadas y resaltar los avances y resultados obtenidos.</w:t>
      </w:r>
    </w:p>
    <w:p w14:paraId="5392A025"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Actividades Realizadas</w:t>
      </w:r>
    </w:p>
    <w:tbl>
      <w:tblPr>
        <w:tblStyle w:val="ad"/>
        <w:tblW w:w="8484" w:type="dxa"/>
        <w:tblInd w:w="0" w:type="dxa"/>
        <w:tblLayout w:type="fixed"/>
        <w:tblLook w:val="0400" w:firstRow="0" w:lastRow="0" w:firstColumn="0" w:lastColumn="0" w:noHBand="0" w:noVBand="1"/>
      </w:tblPr>
      <w:tblGrid>
        <w:gridCol w:w="518"/>
        <w:gridCol w:w="4374"/>
        <w:gridCol w:w="1500"/>
        <w:gridCol w:w="2092"/>
      </w:tblGrid>
      <w:tr w:rsidR="009A6AD3" w:rsidRPr="00F95917" w14:paraId="4C1807C9" w14:textId="77777777">
        <w:trPr>
          <w:trHeight w:val="1153"/>
        </w:trPr>
        <w:tc>
          <w:tcPr>
            <w:tcW w:w="518" w:type="dxa"/>
            <w:tcBorders>
              <w:top w:val="single" w:sz="8" w:space="0" w:color="FFFFFF"/>
              <w:left w:val="single" w:sz="8" w:space="0" w:color="FFFFFF"/>
              <w:bottom w:val="single" w:sz="8" w:space="0" w:color="FFFFFF"/>
              <w:right w:val="nil"/>
            </w:tcBorders>
            <w:shd w:val="clear" w:color="auto" w:fill="4F81BD"/>
            <w:vAlign w:val="center"/>
          </w:tcPr>
          <w:p w14:paraId="3B169BE9" w14:textId="77777777" w:rsidR="009A6AD3" w:rsidRPr="00F95917" w:rsidRDefault="00352804">
            <w:pPr>
              <w:spacing w:line="240" w:lineRule="auto"/>
              <w:jc w:val="center"/>
              <w:rPr>
                <w:rFonts w:ascii="Times New Roman" w:eastAsia="Times New Roman" w:hAnsi="Times New Roman" w:cs="Times New Roman"/>
                <w:b/>
                <w:color w:val="FFFFFF"/>
                <w:sz w:val="24"/>
                <w:szCs w:val="24"/>
              </w:rPr>
            </w:pPr>
            <w:r w:rsidRPr="00F95917">
              <w:rPr>
                <w:rFonts w:ascii="Times New Roman" w:eastAsia="Times New Roman" w:hAnsi="Times New Roman" w:cs="Times New Roman"/>
                <w:b/>
                <w:color w:val="FFFFFF"/>
                <w:sz w:val="24"/>
                <w:szCs w:val="24"/>
              </w:rPr>
              <w:t>N.º</w:t>
            </w:r>
          </w:p>
        </w:tc>
        <w:tc>
          <w:tcPr>
            <w:tcW w:w="4374" w:type="dxa"/>
            <w:tcBorders>
              <w:top w:val="single" w:sz="8" w:space="0" w:color="FFFFFF"/>
              <w:left w:val="nil"/>
              <w:bottom w:val="single" w:sz="8" w:space="0" w:color="FFFFFF"/>
              <w:right w:val="nil"/>
            </w:tcBorders>
            <w:shd w:val="clear" w:color="auto" w:fill="4F81BD"/>
            <w:vAlign w:val="center"/>
          </w:tcPr>
          <w:p w14:paraId="6D6805C5" w14:textId="77777777" w:rsidR="009A6AD3" w:rsidRPr="00F95917" w:rsidRDefault="00352804">
            <w:pPr>
              <w:spacing w:line="240" w:lineRule="auto"/>
              <w:jc w:val="center"/>
              <w:rPr>
                <w:rFonts w:ascii="Times New Roman" w:eastAsia="Times New Roman" w:hAnsi="Times New Roman" w:cs="Times New Roman"/>
                <w:b/>
                <w:color w:val="FFFFFF"/>
                <w:sz w:val="24"/>
                <w:szCs w:val="24"/>
              </w:rPr>
            </w:pPr>
            <w:r w:rsidRPr="00F95917">
              <w:rPr>
                <w:rFonts w:ascii="Times New Roman" w:eastAsia="Times New Roman" w:hAnsi="Times New Roman" w:cs="Times New Roman"/>
                <w:b/>
                <w:color w:val="FFFFFF"/>
                <w:sz w:val="24"/>
                <w:szCs w:val="24"/>
              </w:rPr>
              <w:t>Actividad</w:t>
            </w:r>
          </w:p>
        </w:tc>
        <w:tc>
          <w:tcPr>
            <w:tcW w:w="1500" w:type="dxa"/>
            <w:tcBorders>
              <w:top w:val="single" w:sz="8" w:space="0" w:color="FFFFFF"/>
              <w:left w:val="nil"/>
              <w:bottom w:val="single" w:sz="8" w:space="0" w:color="FFFFFF"/>
              <w:right w:val="nil"/>
            </w:tcBorders>
            <w:shd w:val="clear" w:color="auto" w:fill="4F81BD"/>
            <w:vAlign w:val="center"/>
          </w:tcPr>
          <w:p w14:paraId="4AB24563" w14:textId="77777777" w:rsidR="009A6AD3" w:rsidRPr="00F95917" w:rsidRDefault="00352804">
            <w:pPr>
              <w:spacing w:line="240" w:lineRule="auto"/>
              <w:jc w:val="center"/>
              <w:rPr>
                <w:rFonts w:ascii="Times New Roman" w:eastAsia="Times New Roman" w:hAnsi="Times New Roman" w:cs="Times New Roman"/>
                <w:b/>
                <w:color w:val="FFFFFF"/>
                <w:sz w:val="24"/>
                <w:szCs w:val="24"/>
              </w:rPr>
            </w:pPr>
            <w:r w:rsidRPr="00F95917">
              <w:rPr>
                <w:rFonts w:ascii="Times New Roman" w:eastAsia="Times New Roman" w:hAnsi="Times New Roman" w:cs="Times New Roman"/>
                <w:b/>
                <w:color w:val="FFFFFF"/>
                <w:sz w:val="24"/>
                <w:szCs w:val="24"/>
              </w:rPr>
              <w:t>Fecha de Ejecución</w:t>
            </w:r>
          </w:p>
        </w:tc>
        <w:tc>
          <w:tcPr>
            <w:tcW w:w="2092" w:type="dxa"/>
            <w:tcBorders>
              <w:top w:val="single" w:sz="8" w:space="0" w:color="FFFFFF"/>
              <w:left w:val="nil"/>
              <w:bottom w:val="single" w:sz="8" w:space="0" w:color="FFFFFF"/>
              <w:right w:val="single" w:sz="8" w:space="0" w:color="FFFFFF"/>
            </w:tcBorders>
            <w:shd w:val="clear" w:color="auto" w:fill="4F81BD"/>
            <w:vAlign w:val="center"/>
          </w:tcPr>
          <w:p w14:paraId="341CB351" w14:textId="77777777" w:rsidR="009A6AD3" w:rsidRPr="00F95917" w:rsidRDefault="00352804">
            <w:pPr>
              <w:spacing w:line="240" w:lineRule="auto"/>
              <w:jc w:val="center"/>
              <w:rPr>
                <w:rFonts w:ascii="Times New Roman" w:eastAsia="Times New Roman" w:hAnsi="Times New Roman" w:cs="Times New Roman"/>
                <w:b/>
                <w:color w:val="FFFFFF"/>
                <w:sz w:val="24"/>
                <w:szCs w:val="24"/>
              </w:rPr>
            </w:pPr>
            <w:r w:rsidRPr="00F95917">
              <w:rPr>
                <w:rFonts w:ascii="Times New Roman" w:eastAsia="Times New Roman" w:hAnsi="Times New Roman" w:cs="Times New Roman"/>
                <w:b/>
                <w:color w:val="FFFFFF"/>
                <w:sz w:val="24"/>
                <w:szCs w:val="24"/>
              </w:rPr>
              <w:t>Estado (Completada/En Proceso)</w:t>
            </w:r>
          </w:p>
        </w:tc>
      </w:tr>
      <w:tr w:rsidR="009A6AD3" w:rsidRPr="00F95917" w14:paraId="67B8208F" w14:textId="77777777">
        <w:trPr>
          <w:trHeight w:val="381"/>
        </w:trPr>
        <w:tc>
          <w:tcPr>
            <w:tcW w:w="518" w:type="dxa"/>
            <w:vMerge w:val="restart"/>
            <w:tcBorders>
              <w:top w:val="nil"/>
              <w:left w:val="single" w:sz="8" w:space="0" w:color="FFFFFF"/>
              <w:bottom w:val="single" w:sz="8" w:space="0" w:color="FFFFFF"/>
              <w:right w:val="single" w:sz="8" w:space="0" w:color="FFFFFF"/>
            </w:tcBorders>
            <w:shd w:val="clear" w:color="auto" w:fill="4F81BD"/>
            <w:vAlign w:val="center"/>
          </w:tcPr>
          <w:p w14:paraId="50EF904C" w14:textId="77777777" w:rsidR="009A6AD3" w:rsidRPr="00F95917" w:rsidRDefault="00352804">
            <w:pPr>
              <w:spacing w:line="240" w:lineRule="auto"/>
              <w:jc w:val="right"/>
              <w:rPr>
                <w:rFonts w:ascii="Times New Roman" w:eastAsia="Times New Roman" w:hAnsi="Times New Roman" w:cs="Times New Roman"/>
                <w:b/>
                <w:color w:val="FFFFFF"/>
                <w:sz w:val="24"/>
                <w:szCs w:val="24"/>
              </w:rPr>
            </w:pPr>
            <w:r w:rsidRPr="00F95917">
              <w:rPr>
                <w:rFonts w:ascii="Times New Roman" w:eastAsia="Times New Roman" w:hAnsi="Times New Roman" w:cs="Times New Roman"/>
                <w:b/>
                <w:color w:val="FFFFFF"/>
                <w:sz w:val="24"/>
                <w:szCs w:val="24"/>
              </w:rPr>
              <w:t>1</w:t>
            </w:r>
          </w:p>
        </w:tc>
        <w:tc>
          <w:tcPr>
            <w:tcW w:w="4374" w:type="dxa"/>
            <w:tcBorders>
              <w:top w:val="nil"/>
              <w:left w:val="nil"/>
              <w:bottom w:val="nil"/>
              <w:right w:val="single" w:sz="8" w:space="0" w:color="FFFFFF"/>
            </w:tcBorders>
            <w:shd w:val="clear" w:color="auto" w:fill="B8CCE4"/>
            <w:vAlign w:val="center"/>
          </w:tcPr>
          <w:p w14:paraId="117F8B21"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Registrar los ingresos.</w:t>
            </w:r>
          </w:p>
        </w:tc>
        <w:tc>
          <w:tcPr>
            <w:tcW w:w="1500" w:type="dxa"/>
            <w:vMerge w:val="restart"/>
            <w:tcBorders>
              <w:top w:val="nil"/>
              <w:left w:val="single" w:sz="8" w:space="0" w:color="FFFFFF"/>
              <w:bottom w:val="single" w:sz="8" w:space="0" w:color="FFFFFF"/>
              <w:right w:val="single" w:sz="8" w:space="0" w:color="FFFFFF"/>
            </w:tcBorders>
            <w:shd w:val="clear" w:color="auto" w:fill="B8CCE4"/>
            <w:vAlign w:val="center"/>
          </w:tcPr>
          <w:p w14:paraId="65092A75" w14:textId="77777777" w:rsidR="009A6AD3" w:rsidRPr="00F95917" w:rsidRDefault="00352804">
            <w:pPr>
              <w:spacing w:line="240" w:lineRule="auto"/>
              <w:jc w:val="cente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Abril</w:t>
            </w:r>
          </w:p>
        </w:tc>
        <w:tc>
          <w:tcPr>
            <w:tcW w:w="2092" w:type="dxa"/>
            <w:vMerge w:val="restart"/>
            <w:tcBorders>
              <w:top w:val="nil"/>
              <w:left w:val="single" w:sz="8" w:space="0" w:color="FFFFFF"/>
              <w:bottom w:val="single" w:sz="8" w:space="0" w:color="FFFFFF"/>
              <w:right w:val="single" w:sz="8" w:space="0" w:color="FFFFFF"/>
            </w:tcBorders>
            <w:shd w:val="clear" w:color="auto" w:fill="B8CCE4"/>
            <w:vAlign w:val="center"/>
          </w:tcPr>
          <w:p w14:paraId="2BAEB08F" w14:textId="77777777" w:rsidR="009A6AD3" w:rsidRPr="00F95917" w:rsidRDefault="00352804">
            <w:pPr>
              <w:spacing w:line="240" w:lineRule="auto"/>
              <w:jc w:val="cente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r w:rsidR="009A6AD3" w:rsidRPr="00F95917" w14:paraId="3556EE04" w14:textId="77777777">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14:paraId="1DC5FA26"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14:paraId="4F1A425F"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1.      </w:t>
            </w:r>
            <w:r w:rsidRPr="00F95917">
              <w:rPr>
                <w:rFonts w:ascii="Times New Roman" w:eastAsia="Times New Roman" w:hAnsi="Times New Roman" w:cs="Times New Roman"/>
                <w:sz w:val="24"/>
                <w:szCs w:val="24"/>
              </w:rPr>
              <w:t>Clasificar</w:t>
            </w:r>
            <w:r w:rsidRPr="00F95917">
              <w:rPr>
                <w:rFonts w:ascii="Times New Roman" w:eastAsia="Times New Roman" w:hAnsi="Times New Roman" w:cs="Times New Roman"/>
                <w:color w:val="000000"/>
                <w:sz w:val="24"/>
                <w:szCs w:val="24"/>
              </w:rPr>
              <w:t xml:space="preserve"> depósitos por cuenta.</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14:paraId="3D7103B0"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14:paraId="33A75439"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51E922C9" w14:textId="77777777">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14:paraId="62F5EB17"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14:paraId="0F48B0D1"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2.      Registrar los depósitos CGSORF</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14:paraId="72B40522"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14:paraId="7F35E6EE"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73F79D01" w14:textId="77777777">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14:paraId="77E84944"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14:paraId="254FA426"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Conciliación Bancaria</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14:paraId="7B5915C0"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14:paraId="23A45FB0"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0A1A1734" w14:textId="77777777">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14:paraId="7D4F26CC"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14:paraId="60904EA0"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1.Cruce de información </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14:paraId="1B254D55"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14:paraId="01147D5D"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35975290" w14:textId="77777777">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14:paraId="25F8E522"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14:paraId="587B1404"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2. Registro nota débito </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14:paraId="04BBCAAA"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14:paraId="335A9873"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2130181B" w14:textId="77777777">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14:paraId="09472F8A"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14:paraId="0AF770B7"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3. Confirmación del Balance en libro de Banco y estado de cuenta.</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14:paraId="51ABDD11"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14:paraId="494CC50B"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196C0D0D" w14:textId="77777777">
        <w:trPr>
          <w:trHeight w:val="381"/>
        </w:trPr>
        <w:tc>
          <w:tcPr>
            <w:tcW w:w="518" w:type="dxa"/>
            <w:vMerge/>
            <w:tcBorders>
              <w:top w:val="nil"/>
              <w:left w:val="single" w:sz="8" w:space="0" w:color="FFFFFF"/>
              <w:bottom w:val="single" w:sz="8" w:space="0" w:color="FFFFFF"/>
              <w:right w:val="single" w:sz="8" w:space="0" w:color="FFFFFF"/>
            </w:tcBorders>
            <w:shd w:val="clear" w:color="auto" w:fill="4F81BD"/>
            <w:vAlign w:val="center"/>
          </w:tcPr>
          <w:p w14:paraId="4D1986DE"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374" w:type="dxa"/>
            <w:tcBorders>
              <w:top w:val="nil"/>
              <w:left w:val="nil"/>
              <w:bottom w:val="nil"/>
              <w:right w:val="single" w:sz="8" w:space="0" w:color="FFFFFF"/>
            </w:tcBorders>
            <w:shd w:val="clear" w:color="auto" w:fill="B8CCE4"/>
            <w:vAlign w:val="center"/>
          </w:tcPr>
          <w:p w14:paraId="6757E24A"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4. Registro en sistema de CGSOFT</w:t>
            </w:r>
          </w:p>
        </w:tc>
        <w:tc>
          <w:tcPr>
            <w:tcW w:w="1500" w:type="dxa"/>
            <w:vMerge/>
            <w:tcBorders>
              <w:top w:val="nil"/>
              <w:left w:val="single" w:sz="8" w:space="0" w:color="FFFFFF"/>
              <w:bottom w:val="single" w:sz="8" w:space="0" w:color="FFFFFF"/>
              <w:right w:val="single" w:sz="8" w:space="0" w:color="FFFFFF"/>
            </w:tcBorders>
            <w:shd w:val="clear" w:color="auto" w:fill="B8CCE4"/>
            <w:vAlign w:val="center"/>
          </w:tcPr>
          <w:p w14:paraId="31912373"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B8CCE4"/>
            <w:vAlign w:val="center"/>
          </w:tcPr>
          <w:p w14:paraId="2809C234"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6CDA0E34" w14:textId="77777777">
        <w:trPr>
          <w:trHeight w:val="381"/>
        </w:trPr>
        <w:tc>
          <w:tcPr>
            <w:tcW w:w="518" w:type="dxa"/>
            <w:tcBorders>
              <w:top w:val="nil"/>
              <w:left w:val="single" w:sz="8" w:space="0" w:color="FFFFFF"/>
              <w:bottom w:val="nil"/>
              <w:right w:val="single" w:sz="8" w:space="0" w:color="FFFFFF"/>
            </w:tcBorders>
            <w:shd w:val="clear" w:color="auto" w:fill="4F81BD"/>
            <w:vAlign w:val="center"/>
          </w:tcPr>
          <w:p w14:paraId="613D5C20" w14:textId="77777777" w:rsidR="009A6AD3" w:rsidRPr="00F95917" w:rsidRDefault="00352804">
            <w:pPr>
              <w:spacing w:line="240" w:lineRule="auto"/>
              <w:jc w:val="right"/>
              <w:rPr>
                <w:rFonts w:ascii="Times New Roman" w:eastAsia="Times New Roman" w:hAnsi="Times New Roman" w:cs="Times New Roman"/>
                <w:b/>
                <w:color w:val="FFFFFF"/>
                <w:sz w:val="24"/>
                <w:szCs w:val="24"/>
              </w:rPr>
            </w:pPr>
            <w:r w:rsidRPr="00F95917">
              <w:rPr>
                <w:rFonts w:ascii="Times New Roman" w:eastAsia="Times New Roman" w:hAnsi="Times New Roman" w:cs="Times New Roman"/>
                <w:b/>
                <w:color w:val="FFFFFF"/>
                <w:sz w:val="24"/>
                <w:szCs w:val="24"/>
              </w:rPr>
              <w:t>2</w:t>
            </w:r>
          </w:p>
        </w:tc>
        <w:tc>
          <w:tcPr>
            <w:tcW w:w="4374" w:type="dxa"/>
            <w:tcBorders>
              <w:top w:val="nil"/>
              <w:left w:val="nil"/>
              <w:bottom w:val="nil"/>
              <w:right w:val="single" w:sz="8" w:space="0" w:color="FFFFFF"/>
            </w:tcBorders>
            <w:shd w:val="clear" w:color="auto" w:fill="DBE5F1"/>
            <w:vAlign w:val="center"/>
          </w:tcPr>
          <w:p w14:paraId="0A041E81"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Registro de los compromisos adquiridos </w:t>
            </w:r>
          </w:p>
        </w:tc>
        <w:tc>
          <w:tcPr>
            <w:tcW w:w="1500" w:type="dxa"/>
            <w:vMerge w:val="restart"/>
            <w:tcBorders>
              <w:top w:val="nil"/>
              <w:left w:val="single" w:sz="8" w:space="0" w:color="FFFFFF"/>
              <w:bottom w:val="single" w:sz="8" w:space="0" w:color="FFFFFF"/>
              <w:right w:val="single" w:sz="8" w:space="0" w:color="FFFFFF"/>
            </w:tcBorders>
            <w:shd w:val="clear" w:color="auto" w:fill="DBE5F1"/>
            <w:vAlign w:val="center"/>
          </w:tcPr>
          <w:p w14:paraId="5B12FD66" w14:textId="77777777" w:rsidR="009A6AD3" w:rsidRPr="00F95917" w:rsidRDefault="00352804">
            <w:pPr>
              <w:spacing w:line="240" w:lineRule="auto"/>
              <w:jc w:val="cente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Abril</w:t>
            </w:r>
          </w:p>
        </w:tc>
        <w:tc>
          <w:tcPr>
            <w:tcW w:w="2092" w:type="dxa"/>
            <w:vMerge w:val="restart"/>
            <w:tcBorders>
              <w:top w:val="nil"/>
              <w:left w:val="single" w:sz="8" w:space="0" w:color="FFFFFF"/>
              <w:bottom w:val="single" w:sz="8" w:space="0" w:color="FFFFFF"/>
              <w:right w:val="single" w:sz="8" w:space="0" w:color="FFFFFF"/>
            </w:tcBorders>
            <w:shd w:val="clear" w:color="auto" w:fill="DBE5F1"/>
            <w:vAlign w:val="center"/>
          </w:tcPr>
          <w:p w14:paraId="02901749" w14:textId="77777777" w:rsidR="009A6AD3" w:rsidRPr="00F95917" w:rsidRDefault="00352804">
            <w:pPr>
              <w:spacing w:line="240" w:lineRule="auto"/>
              <w:jc w:val="cente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r w:rsidR="009A6AD3" w:rsidRPr="00F95917" w14:paraId="28634714" w14:textId="77777777">
        <w:trPr>
          <w:trHeight w:val="381"/>
        </w:trPr>
        <w:tc>
          <w:tcPr>
            <w:tcW w:w="518" w:type="dxa"/>
            <w:tcBorders>
              <w:top w:val="nil"/>
              <w:left w:val="single" w:sz="8" w:space="0" w:color="FFFFFF"/>
              <w:bottom w:val="nil"/>
              <w:right w:val="single" w:sz="8" w:space="0" w:color="FFFFFF"/>
            </w:tcBorders>
            <w:shd w:val="clear" w:color="auto" w:fill="4F81BD"/>
            <w:vAlign w:val="center"/>
          </w:tcPr>
          <w:p w14:paraId="045FD410" w14:textId="77777777" w:rsidR="009A6AD3" w:rsidRPr="00F95917" w:rsidRDefault="00352804">
            <w:pPr>
              <w:spacing w:line="240" w:lineRule="auto"/>
              <w:rPr>
                <w:rFonts w:ascii="Times New Roman" w:eastAsia="Times New Roman" w:hAnsi="Times New Roman" w:cs="Times New Roman"/>
                <w:b/>
                <w:color w:val="FFFFFF"/>
                <w:sz w:val="24"/>
                <w:szCs w:val="24"/>
              </w:rPr>
            </w:pPr>
            <w:r w:rsidRPr="00F95917">
              <w:rPr>
                <w:rFonts w:ascii="Times New Roman" w:eastAsia="Times New Roman" w:hAnsi="Times New Roman" w:cs="Times New Roman"/>
                <w:b/>
                <w:color w:val="FFFFFF"/>
                <w:sz w:val="24"/>
                <w:szCs w:val="24"/>
              </w:rPr>
              <w:t> </w:t>
            </w:r>
          </w:p>
        </w:tc>
        <w:tc>
          <w:tcPr>
            <w:tcW w:w="4374" w:type="dxa"/>
            <w:tcBorders>
              <w:top w:val="nil"/>
              <w:left w:val="nil"/>
              <w:bottom w:val="nil"/>
              <w:right w:val="single" w:sz="8" w:space="0" w:color="FFFFFF"/>
            </w:tcBorders>
            <w:shd w:val="clear" w:color="auto" w:fill="DBE5F1"/>
            <w:vAlign w:val="center"/>
          </w:tcPr>
          <w:p w14:paraId="6B5714E5"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1. verificar el </w:t>
            </w:r>
            <w:proofErr w:type="gramStart"/>
            <w:r w:rsidRPr="00F95917">
              <w:rPr>
                <w:rFonts w:ascii="Times New Roman" w:eastAsia="Times New Roman" w:hAnsi="Times New Roman" w:cs="Times New Roman"/>
                <w:color w:val="000000"/>
                <w:sz w:val="24"/>
                <w:szCs w:val="24"/>
              </w:rPr>
              <w:t>soporte  del</w:t>
            </w:r>
            <w:proofErr w:type="gramEnd"/>
            <w:r w:rsidRPr="00F95917">
              <w:rPr>
                <w:rFonts w:ascii="Times New Roman" w:eastAsia="Times New Roman" w:hAnsi="Times New Roman" w:cs="Times New Roman"/>
                <w:color w:val="000000"/>
                <w:sz w:val="24"/>
                <w:szCs w:val="24"/>
              </w:rPr>
              <w:t xml:space="preserve"> documento del compromiso.</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14:paraId="06C9800B"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14:paraId="7B41DA5E"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700B45A7" w14:textId="77777777">
        <w:trPr>
          <w:trHeight w:val="381"/>
        </w:trPr>
        <w:tc>
          <w:tcPr>
            <w:tcW w:w="518" w:type="dxa"/>
            <w:tcBorders>
              <w:top w:val="nil"/>
              <w:left w:val="single" w:sz="8" w:space="0" w:color="FFFFFF"/>
              <w:bottom w:val="nil"/>
              <w:right w:val="single" w:sz="8" w:space="0" w:color="FFFFFF"/>
            </w:tcBorders>
            <w:shd w:val="clear" w:color="auto" w:fill="4F81BD"/>
            <w:vAlign w:val="center"/>
          </w:tcPr>
          <w:p w14:paraId="03AA98B8" w14:textId="77777777" w:rsidR="009A6AD3" w:rsidRPr="00F95917" w:rsidRDefault="00352804">
            <w:pPr>
              <w:spacing w:line="240" w:lineRule="auto"/>
              <w:rPr>
                <w:rFonts w:ascii="Times New Roman" w:eastAsia="Times New Roman" w:hAnsi="Times New Roman" w:cs="Times New Roman"/>
                <w:b/>
                <w:color w:val="FFFFFF"/>
                <w:sz w:val="24"/>
                <w:szCs w:val="24"/>
              </w:rPr>
            </w:pPr>
            <w:r w:rsidRPr="00F95917">
              <w:rPr>
                <w:rFonts w:ascii="Times New Roman" w:eastAsia="Times New Roman" w:hAnsi="Times New Roman" w:cs="Times New Roman"/>
                <w:b/>
                <w:color w:val="FFFFFF"/>
                <w:sz w:val="24"/>
                <w:szCs w:val="24"/>
              </w:rPr>
              <w:t> </w:t>
            </w:r>
          </w:p>
        </w:tc>
        <w:tc>
          <w:tcPr>
            <w:tcW w:w="4374" w:type="dxa"/>
            <w:tcBorders>
              <w:top w:val="nil"/>
              <w:left w:val="nil"/>
              <w:bottom w:val="nil"/>
              <w:right w:val="single" w:sz="8" w:space="0" w:color="FFFFFF"/>
            </w:tcBorders>
            <w:shd w:val="clear" w:color="auto" w:fill="DBE5F1"/>
            <w:vAlign w:val="center"/>
          </w:tcPr>
          <w:p w14:paraId="42B18523"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2. Verificar la validez del comprobante.</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14:paraId="2F4D75B2"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14:paraId="49A8E94F"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18A71FE5" w14:textId="77777777">
        <w:trPr>
          <w:trHeight w:val="381"/>
        </w:trPr>
        <w:tc>
          <w:tcPr>
            <w:tcW w:w="518" w:type="dxa"/>
            <w:tcBorders>
              <w:top w:val="nil"/>
              <w:left w:val="single" w:sz="8" w:space="0" w:color="FFFFFF"/>
              <w:bottom w:val="nil"/>
              <w:right w:val="single" w:sz="8" w:space="0" w:color="FFFFFF"/>
            </w:tcBorders>
            <w:shd w:val="clear" w:color="auto" w:fill="4F81BD"/>
            <w:vAlign w:val="center"/>
          </w:tcPr>
          <w:p w14:paraId="7B7BFC38" w14:textId="77777777" w:rsidR="009A6AD3" w:rsidRPr="00F95917" w:rsidRDefault="00352804">
            <w:pPr>
              <w:spacing w:line="240" w:lineRule="auto"/>
              <w:rPr>
                <w:rFonts w:ascii="Times New Roman" w:eastAsia="Times New Roman" w:hAnsi="Times New Roman" w:cs="Times New Roman"/>
                <w:b/>
                <w:color w:val="FFFFFF"/>
                <w:sz w:val="24"/>
                <w:szCs w:val="24"/>
              </w:rPr>
            </w:pPr>
            <w:r w:rsidRPr="00F95917">
              <w:rPr>
                <w:rFonts w:ascii="Times New Roman" w:eastAsia="Times New Roman" w:hAnsi="Times New Roman" w:cs="Times New Roman"/>
                <w:b/>
                <w:color w:val="FFFFFF"/>
                <w:sz w:val="24"/>
                <w:szCs w:val="24"/>
              </w:rPr>
              <w:t> </w:t>
            </w:r>
          </w:p>
        </w:tc>
        <w:tc>
          <w:tcPr>
            <w:tcW w:w="4374" w:type="dxa"/>
            <w:tcBorders>
              <w:top w:val="nil"/>
              <w:left w:val="nil"/>
              <w:bottom w:val="nil"/>
              <w:right w:val="single" w:sz="8" w:space="0" w:color="FFFFFF"/>
            </w:tcBorders>
            <w:shd w:val="clear" w:color="auto" w:fill="DBE5F1"/>
            <w:vAlign w:val="center"/>
          </w:tcPr>
          <w:p w14:paraId="5E87E78E"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3. Codificar y registrar el compromiso en CGSOFT / SIGEF.</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14:paraId="1ECB0C21"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14:paraId="6E9D03C9"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0F4FF907" w14:textId="77777777">
        <w:trPr>
          <w:trHeight w:val="381"/>
        </w:trPr>
        <w:tc>
          <w:tcPr>
            <w:tcW w:w="518" w:type="dxa"/>
            <w:tcBorders>
              <w:top w:val="nil"/>
              <w:left w:val="single" w:sz="8" w:space="0" w:color="FFFFFF"/>
              <w:bottom w:val="nil"/>
              <w:right w:val="single" w:sz="8" w:space="0" w:color="FFFFFF"/>
            </w:tcBorders>
            <w:shd w:val="clear" w:color="auto" w:fill="4F81BD"/>
            <w:vAlign w:val="center"/>
          </w:tcPr>
          <w:p w14:paraId="5E7F60FE" w14:textId="77777777" w:rsidR="009A6AD3" w:rsidRPr="00F95917" w:rsidRDefault="00352804">
            <w:pPr>
              <w:spacing w:line="240" w:lineRule="auto"/>
              <w:jc w:val="right"/>
              <w:rPr>
                <w:rFonts w:ascii="Times New Roman" w:eastAsia="Times New Roman" w:hAnsi="Times New Roman" w:cs="Times New Roman"/>
                <w:b/>
                <w:color w:val="FFFFFF"/>
                <w:sz w:val="24"/>
                <w:szCs w:val="24"/>
              </w:rPr>
            </w:pPr>
            <w:r w:rsidRPr="00F95917">
              <w:rPr>
                <w:rFonts w:ascii="Times New Roman" w:eastAsia="Times New Roman" w:hAnsi="Times New Roman" w:cs="Times New Roman"/>
                <w:b/>
                <w:color w:val="FFFFFF"/>
                <w:sz w:val="24"/>
                <w:szCs w:val="24"/>
              </w:rPr>
              <w:t>3</w:t>
            </w:r>
          </w:p>
        </w:tc>
        <w:tc>
          <w:tcPr>
            <w:tcW w:w="4374" w:type="dxa"/>
            <w:tcBorders>
              <w:top w:val="nil"/>
              <w:left w:val="nil"/>
              <w:bottom w:val="nil"/>
              <w:right w:val="single" w:sz="8" w:space="0" w:color="FFFFFF"/>
            </w:tcBorders>
            <w:shd w:val="clear" w:color="auto" w:fill="DBE5F1"/>
            <w:vAlign w:val="center"/>
          </w:tcPr>
          <w:p w14:paraId="57B8D114"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Elaboración de </w:t>
            </w:r>
            <w:proofErr w:type="gramStart"/>
            <w:r w:rsidRPr="00F95917">
              <w:rPr>
                <w:rFonts w:ascii="Times New Roman" w:eastAsia="Times New Roman" w:hAnsi="Times New Roman" w:cs="Times New Roman"/>
                <w:color w:val="000000"/>
                <w:sz w:val="24"/>
                <w:szCs w:val="24"/>
              </w:rPr>
              <w:t>Estados  Financieros</w:t>
            </w:r>
            <w:proofErr w:type="gramEnd"/>
            <w:r w:rsidRPr="00F95917">
              <w:rPr>
                <w:rFonts w:ascii="Times New Roman" w:eastAsia="Times New Roman" w:hAnsi="Times New Roman" w:cs="Times New Roman"/>
                <w:color w:val="000000"/>
                <w:sz w:val="24"/>
                <w:szCs w:val="24"/>
              </w:rPr>
              <w:t>.</w:t>
            </w:r>
          </w:p>
        </w:tc>
        <w:tc>
          <w:tcPr>
            <w:tcW w:w="1500" w:type="dxa"/>
            <w:vMerge w:val="restart"/>
            <w:tcBorders>
              <w:top w:val="nil"/>
              <w:left w:val="single" w:sz="8" w:space="0" w:color="FFFFFF"/>
              <w:bottom w:val="single" w:sz="8" w:space="0" w:color="FFFFFF"/>
              <w:right w:val="single" w:sz="8" w:space="0" w:color="FFFFFF"/>
            </w:tcBorders>
            <w:shd w:val="clear" w:color="auto" w:fill="DBE5F1"/>
            <w:vAlign w:val="center"/>
          </w:tcPr>
          <w:p w14:paraId="6839E02D" w14:textId="77777777" w:rsidR="009A6AD3" w:rsidRPr="00F95917" w:rsidRDefault="00352804">
            <w:pPr>
              <w:spacing w:line="240" w:lineRule="auto"/>
              <w:jc w:val="cente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Abril</w:t>
            </w:r>
          </w:p>
        </w:tc>
        <w:tc>
          <w:tcPr>
            <w:tcW w:w="2092" w:type="dxa"/>
            <w:vMerge w:val="restart"/>
            <w:tcBorders>
              <w:top w:val="nil"/>
              <w:left w:val="single" w:sz="8" w:space="0" w:color="FFFFFF"/>
              <w:bottom w:val="single" w:sz="8" w:space="0" w:color="FFFFFF"/>
              <w:right w:val="single" w:sz="8" w:space="0" w:color="FFFFFF"/>
            </w:tcBorders>
            <w:shd w:val="clear" w:color="auto" w:fill="DBE5F1"/>
            <w:vAlign w:val="center"/>
          </w:tcPr>
          <w:p w14:paraId="0F5A1E7A" w14:textId="77777777" w:rsidR="009A6AD3" w:rsidRPr="00F95917" w:rsidRDefault="00352804">
            <w:pPr>
              <w:spacing w:line="240" w:lineRule="auto"/>
              <w:jc w:val="cente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r w:rsidR="009A6AD3" w:rsidRPr="00F95917" w14:paraId="249ED3DD" w14:textId="77777777">
        <w:trPr>
          <w:trHeight w:val="381"/>
        </w:trPr>
        <w:tc>
          <w:tcPr>
            <w:tcW w:w="518" w:type="dxa"/>
            <w:tcBorders>
              <w:top w:val="nil"/>
              <w:left w:val="single" w:sz="8" w:space="0" w:color="FFFFFF"/>
              <w:bottom w:val="nil"/>
              <w:right w:val="single" w:sz="8" w:space="0" w:color="FFFFFF"/>
            </w:tcBorders>
            <w:shd w:val="clear" w:color="auto" w:fill="4F81BD"/>
          </w:tcPr>
          <w:p w14:paraId="0A1138B2"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vAlign w:val="center"/>
          </w:tcPr>
          <w:p w14:paraId="51B8AC27"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1.      Revisar los registros realizados.</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14:paraId="34B12371"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14:paraId="0AA986A3"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31962732" w14:textId="77777777">
        <w:trPr>
          <w:trHeight w:val="381"/>
        </w:trPr>
        <w:tc>
          <w:tcPr>
            <w:tcW w:w="518" w:type="dxa"/>
            <w:tcBorders>
              <w:top w:val="nil"/>
              <w:left w:val="single" w:sz="8" w:space="0" w:color="FFFFFF"/>
              <w:bottom w:val="nil"/>
              <w:right w:val="single" w:sz="8" w:space="0" w:color="FFFFFF"/>
            </w:tcBorders>
            <w:shd w:val="clear" w:color="auto" w:fill="4F81BD"/>
          </w:tcPr>
          <w:p w14:paraId="7C32850C"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vAlign w:val="center"/>
          </w:tcPr>
          <w:p w14:paraId="39270D4E"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2.      Genera balanza de comprobación.</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14:paraId="2A362B33"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14:paraId="7B241067"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0DA74314" w14:textId="77777777">
        <w:trPr>
          <w:trHeight w:val="381"/>
        </w:trPr>
        <w:tc>
          <w:tcPr>
            <w:tcW w:w="518" w:type="dxa"/>
            <w:tcBorders>
              <w:top w:val="nil"/>
              <w:left w:val="single" w:sz="8" w:space="0" w:color="FFFFFF"/>
              <w:bottom w:val="nil"/>
              <w:right w:val="single" w:sz="8" w:space="0" w:color="FFFFFF"/>
            </w:tcBorders>
            <w:shd w:val="clear" w:color="auto" w:fill="4F81BD"/>
          </w:tcPr>
          <w:p w14:paraId="686A72AB"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vAlign w:val="center"/>
          </w:tcPr>
          <w:p w14:paraId="56BDEB3A"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3.      Elabora los estados financieros.</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14:paraId="4EF5F97E"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14:paraId="4D71466B"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798D8443" w14:textId="77777777">
        <w:trPr>
          <w:trHeight w:val="381"/>
        </w:trPr>
        <w:tc>
          <w:tcPr>
            <w:tcW w:w="518" w:type="dxa"/>
            <w:tcBorders>
              <w:top w:val="nil"/>
              <w:left w:val="single" w:sz="8" w:space="0" w:color="FFFFFF"/>
              <w:bottom w:val="nil"/>
              <w:right w:val="single" w:sz="8" w:space="0" w:color="FFFFFF"/>
            </w:tcBorders>
            <w:shd w:val="clear" w:color="auto" w:fill="4F81BD"/>
          </w:tcPr>
          <w:p w14:paraId="64C4FF53"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tcPr>
          <w:p w14:paraId="748401AB"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sz w:val="24"/>
                <w:szCs w:val="24"/>
              </w:rPr>
              <w:t>Envío</w:t>
            </w:r>
            <w:r w:rsidRPr="00F95917">
              <w:rPr>
                <w:rFonts w:ascii="Times New Roman" w:eastAsia="Times New Roman" w:hAnsi="Times New Roman" w:cs="Times New Roman"/>
                <w:color w:val="000000"/>
                <w:sz w:val="24"/>
                <w:szCs w:val="24"/>
              </w:rPr>
              <w:t xml:space="preserve"> de informaciones a la DGII.</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14:paraId="0740FA41"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14:paraId="62CD5046"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68E4B0E0" w14:textId="77777777">
        <w:trPr>
          <w:trHeight w:val="381"/>
        </w:trPr>
        <w:tc>
          <w:tcPr>
            <w:tcW w:w="518" w:type="dxa"/>
            <w:tcBorders>
              <w:top w:val="nil"/>
              <w:left w:val="single" w:sz="8" w:space="0" w:color="FFFFFF"/>
              <w:bottom w:val="nil"/>
              <w:right w:val="single" w:sz="8" w:space="0" w:color="FFFFFF"/>
            </w:tcBorders>
            <w:shd w:val="clear" w:color="auto" w:fill="4F81BD"/>
          </w:tcPr>
          <w:p w14:paraId="451801B0"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tcPr>
          <w:p w14:paraId="4505A6D0"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1. Formato de envió 606 (compras de bienes y servicios)</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14:paraId="04DD464B"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14:paraId="37DE5EB9"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6F9D984F" w14:textId="77777777">
        <w:trPr>
          <w:trHeight w:val="381"/>
        </w:trPr>
        <w:tc>
          <w:tcPr>
            <w:tcW w:w="518" w:type="dxa"/>
            <w:tcBorders>
              <w:top w:val="nil"/>
              <w:left w:val="single" w:sz="8" w:space="0" w:color="FFFFFF"/>
              <w:bottom w:val="nil"/>
              <w:right w:val="single" w:sz="8" w:space="0" w:color="FFFFFF"/>
            </w:tcBorders>
            <w:shd w:val="clear" w:color="auto" w:fill="4F81BD"/>
          </w:tcPr>
          <w:p w14:paraId="28628121"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tcPr>
          <w:p w14:paraId="66009D36"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2. Formato de envió 607 (ventas de servicios)</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14:paraId="409C12BC"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14:paraId="3E878246"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405CAF17" w14:textId="77777777">
        <w:trPr>
          <w:trHeight w:val="381"/>
        </w:trPr>
        <w:tc>
          <w:tcPr>
            <w:tcW w:w="518" w:type="dxa"/>
            <w:tcBorders>
              <w:top w:val="nil"/>
              <w:left w:val="single" w:sz="8" w:space="0" w:color="FFFFFF"/>
              <w:bottom w:val="nil"/>
              <w:right w:val="single" w:sz="8" w:space="0" w:color="FFFFFF"/>
            </w:tcBorders>
            <w:shd w:val="clear" w:color="auto" w:fill="4F81BD"/>
          </w:tcPr>
          <w:p w14:paraId="0BE90996"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tcPr>
          <w:p w14:paraId="06216EC7"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3. Formato de envió 608 (comprobantes nulos)</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14:paraId="4BA36D02"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single" w:sz="8" w:space="0" w:color="FFFFFF"/>
            </w:tcBorders>
            <w:shd w:val="clear" w:color="auto" w:fill="DBE5F1"/>
            <w:vAlign w:val="center"/>
          </w:tcPr>
          <w:p w14:paraId="5799BFB7"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2DFB0DB7" w14:textId="77777777">
        <w:trPr>
          <w:trHeight w:val="381"/>
        </w:trPr>
        <w:tc>
          <w:tcPr>
            <w:tcW w:w="518" w:type="dxa"/>
            <w:tcBorders>
              <w:top w:val="nil"/>
              <w:left w:val="single" w:sz="8" w:space="0" w:color="FFFFFF"/>
              <w:bottom w:val="nil"/>
              <w:right w:val="single" w:sz="8" w:space="0" w:color="FFFFFF"/>
            </w:tcBorders>
            <w:shd w:val="clear" w:color="auto" w:fill="4F81BD"/>
            <w:vAlign w:val="center"/>
          </w:tcPr>
          <w:p w14:paraId="3EB5D681" w14:textId="77777777" w:rsidR="009A6AD3" w:rsidRPr="00F95917" w:rsidRDefault="00352804">
            <w:pPr>
              <w:spacing w:line="240" w:lineRule="auto"/>
              <w:jc w:val="right"/>
              <w:rPr>
                <w:rFonts w:ascii="Times New Roman" w:eastAsia="Times New Roman" w:hAnsi="Times New Roman" w:cs="Times New Roman"/>
                <w:b/>
                <w:color w:val="FFFFFF"/>
                <w:sz w:val="24"/>
                <w:szCs w:val="24"/>
              </w:rPr>
            </w:pPr>
            <w:r w:rsidRPr="00F95917">
              <w:rPr>
                <w:rFonts w:ascii="Times New Roman" w:eastAsia="Times New Roman" w:hAnsi="Times New Roman" w:cs="Times New Roman"/>
                <w:b/>
                <w:color w:val="FFFFFF"/>
                <w:sz w:val="24"/>
                <w:szCs w:val="24"/>
              </w:rPr>
              <w:t>4</w:t>
            </w:r>
          </w:p>
        </w:tc>
        <w:tc>
          <w:tcPr>
            <w:tcW w:w="4374" w:type="dxa"/>
            <w:tcBorders>
              <w:top w:val="nil"/>
              <w:left w:val="nil"/>
              <w:bottom w:val="nil"/>
              <w:right w:val="single" w:sz="8" w:space="0" w:color="FFFFFF"/>
            </w:tcBorders>
            <w:shd w:val="clear" w:color="auto" w:fill="DBE5F1"/>
          </w:tcPr>
          <w:p w14:paraId="60F2E1D6"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Control de los ingresos.</w:t>
            </w:r>
          </w:p>
        </w:tc>
        <w:tc>
          <w:tcPr>
            <w:tcW w:w="1500" w:type="dxa"/>
            <w:vMerge w:val="restart"/>
            <w:tcBorders>
              <w:top w:val="nil"/>
              <w:left w:val="single" w:sz="8" w:space="0" w:color="FFFFFF"/>
              <w:bottom w:val="single" w:sz="8" w:space="0" w:color="FFFFFF"/>
              <w:right w:val="single" w:sz="8" w:space="0" w:color="FFFFFF"/>
            </w:tcBorders>
            <w:shd w:val="clear" w:color="auto" w:fill="DBE5F1"/>
            <w:vAlign w:val="center"/>
          </w:tcPr>
          <w:p w14:paraId="60CEB9D0" w14:textId="77777777" w:rsidR="009A6AD3" w:rsidRPr="00F95917" w:rsidRDefault="00352804">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        Abril</w:t>
            </w:r>
          </w:p>
        </w:tc>
        <w:tc>
          <w:tcPr>
            <w:tcW w:w="2092" w:type="dxa"/>
            <w:vMerge w:val="restart"/>
            <w:tcBorders>
              <w:top w:val="nil"/>
              <w:left w:val="single" w:sz="8" w:space="0" w:color="FFFFFF"/>
              <w:bottom w:val="single" w:sz="8" w:space="0" w:color="FFFFFF"/>
              <w:right w:val="nil"/>
            </w:tcBorders>
            <w:shd w:val="clear" w:color="auto" w:fill="DBE5F1"/>
            <w:vAlign w:val="center"/>
          </w:tcPr>
          <w:p w14:paraId="75BB500E" w14:textId="77777777" w:rsidR="009A6AD3" w:rsidRPr="00F95917" w:rsidRDefault="00352804">
            <w:pPr>
              <w:spacing w:line="240" w:lineRule="auto"/>
              <w:jc w:val="cente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r w:rsidR="009A6AD3" w:rsidRPr="00F95917" w14:paraId="2F203050" w14:textId="77777777">
        <w:trPr>
          <w:trHeight w:val="541"/>
        </w:trPr>
        <w:tc>
          <w:tcPr>
            <w:tcW w:w="518" w:type="dxa"/>
            <w:tcBorders>
              <w:top w:val="nil"/>
              <w:left w:val="single" w:sz="8" w:space="0" w:color="FFFFFF"/>
              <w:bottom w:val="nil"/>
              <w:right w:val="single" w:sz="8" w:space="0" w:color="FFFFFF"/>
            </w:tcBorders>
            <w:shd w:val="clear" w:color="auto" w:fill="4F81BD"/>
          </w:tcPr>
          <w:p w14:paraId="1349FD39" w14:textId="77777777" w:rsidR="009A6AD3" w:rsidRPr="00F95917" w:rsidRDefault="00352804">
            <w:pP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tcPr>
          <w:p w14:paraId="18844216" w14:textId="77777777" w:rsidR="009A6AD3" w:rsidRPr="00F95917" w:rsidRDefault="00352804">
            <w:pP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1. Registro de ingreso en el SIGEF</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14:paraId="24E7F952"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nil"/>
            </w:tcBorders>
            <w:shd w:val="clear" w:color="auto" w:fill="DBE5F1"/>
            <w:vAlign w:val="center"/>
          </w:tcPr>
          <w:p w14:paraId="72548286"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9A6AD3" w:rsidRPr="00F95917" w14:paraId="5D2E65E2" w14:textId="77777777">
        <w:trPr>
          <w:trHeight w:val="381"/>
        </w:trPr>
        <w:tc>
          <w:tcPr>
            <w:tcW w:w="518" w:type="dxa"/>
            <w:tcBorders>
              <w:top w:val="nil"/>
              <w:left w:val="single" w:sz="8" w:space="0" w:color="FFFFFF"/>
              <w:bottom w:val="nil"/>
              <w:right w:val="single" w:sz="8" w:space="0" w:color="FFFFFF"/>
            </w:tcBorders>
            <w:shd w:val="clear" w:color="auto" w:fill="4F81BD"/>
          </w:tcPr>
          <w:p w14:paraId="00EA3A9E" w14:textId="77777777" w:rsidR="009A6AD3" w:rsidRPr="00F95917" w:rsidRDefault="00352804">
            <w:pP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w:t>
            </w:r>
          </w:p>
        </w:tc>
        <w:tc>
          <w:tcPr>
            <w:tcW w:w="4374" w:type="dxa"/>
            <w:tcBorders>
              <w:top w:val="nil"/>
              <w:left w:val="nil"/>
              <w:bottom w:val="nil"/>
              <w:right w:val="single" w:sz="8" w:space="0" w:color="FFFFFF"/>
            </w:tcBorders>
            <w:shd w:val="clear" w:color="auto" w:fill="DBE5F1"/>
          </w:tcPr>
          <w:p w14:paraId="34D772CD" w14:textId="77777777" w:rsidR="009A6AD3" w:rsidRPr="00F95917" w:rsidRDefault="00352804">
            <w:pP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2. Elaboración de informe financiero.</w:t>
            </w:r>
          </w:p>
        </w:tc>
        <w:tc>
          <w:tcPr>
            <w:tcW w:w="1500" w:type="dxa"/>
            <w:vMerge/>
            <w:tcBorders>
              <w:top w:val="nil"/>
              <w:left w:val="single" w:sz="8" w:space="0" w:color="FFFFFF"/>
              <w:bottom w:val="single" w:sz="8" w:space="0" w:color="FFFFFF"/>
              <w:right w:val="single" w:sz="8" w:space="0" w:color="FFFFFF"/>
            </w:tcBorders>
            <w:shd w:val="clear" w:color="auto" w:fill="DBE5F1"/>
            <w:vAlign w:val="center"/>
          </w:tcPr>
          <w:p w14:paraId="485BED2D"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092" w:type="dxa"/>
            <w:vMerge/>
            <w:tcBorders>
              <w:top w:val="nil"/>
              <w:left w:val="single" w:sz="8" w:space="0" w:color="FFFFFF"/>
              <w:bottom w:val="single" w:sz="8" w:space="0" w:color="FFFFFF"/>
              <w:right w:val="nil"/>
            </w:tcBorders>
            <w:shd w:val="clear" w:color="auto" w:fill="DBE5F1"/>
            <w:vAlign w:val="center"/>
          </w:tcPr>
          <w:p w14:paraId="09A6C05D" w14:textId="77777777" w:rsidR="009A6AD3" w:rsidRPr="00F95917" w:rsidRDefault="009A6AD3">
            <w:pPr>
              <w:widowControl w:val="0"/>
              <w:pBdr>
                <w:top w:val="nil"/>
                <w:left w:val="nil"/>
                <w:bottom w:val="nil"/>
                <w:right w:val="nil"/>
                <w:between w:val="nil"/>
              </w:pBdr>
              <w:rPr>
                <w:rFonts w:ascii="Times New Roman" w:eastAsia="Times New Roman" w:hAnsi="Times New Roman" w:cs="Times New Roman"/>
                <w:color w:val="000000"/>
                <w:sz w:val="24"/>
                <w:szCs w:val="24"/>
              </w:rPr>
            </w:pPr>
          </w:p>
        </w:tc>
      </w:tr>
    </w:tbl>
    <w:p w14:paraId="58076E7C" w14:textId="77777777" w:rsidR="009A6AD3" w:rsidRPr="00F95917"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30266DA7"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Logros Alcanzados</w:t>
      </w:r>
    </w:p>
    <w:p w14:paraId="4D497B01" w14:textId="77777777" w:rsidR="009A6AD3" w:rsidRPr="00F95917" w:rsidRDefault="00352804">
      <w:pPr>
        <w:numPr>
          <w:ilvl w:val="0"/>
          <w:numId w:val="3"/>
        </w:numPr>
        <w:spacing w:before="12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Todos los ingresos </w:t>
      </w:r>
      <w:proofErr w:type="gramStart"/>
      <w:r w:rsidRPr="00F95917">
        <w:rPr>
          <w:rFonts w:ascii="Times New Roman" w:eastAsia="Times New Roman" w:hAnsi="Times New Roman" w:cs="Times New Roman"/>
          <w:sz w:val="24"/>
          <w:szCs w:val="24"/>
        </w:rPr>
        <w:t>fueron  registrados</w:t>
      </w:r>
      <w:proofErr w:type="gramEnd"/>
      <w:r w:rsidRPr="00F95917">
        <w:rPr>
          <w:rFonts w:ascii="Times New Roman" w:eastAsia="Times New Roman" w:hAnsi="Times New Roman" w:cs="Times New Roman"/>
          <w:sz w:val="24"/>
          <w:szCs w:val="24"/>
        </w:rPr>
        <w:t xml:space="preserve"> y conciliados al 100% durante el mes de abril con los extractos bancarios, asegurando la transparencia y exactitud del flujo de efectivo.</w:t>
      </w:r>
    </w:p>
    <w:p w14:paraId="1700BF51" w14:textId="77777777" w:rsidR="009A6AD3" w:rsidRPr="00F95917" w:rsidRDefault="00352804">
      <w:pPr>
        <w:numPr>
          <w:ilvl w:val="0"/>
          <w:numId w:val="3"/>
        </w:numP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Al momento de llegar la factura al departamento se procede a verificar si tiene </w:t>
      </w:r>
      <w:proofErr w:type="gramStart"/>
      <w:r w:rsidRPr="00F95917">
        <w:rPr>
          <w:rFonts w:ascii="Times New Roman" w:eastAsia="Times New Roman" w:hAnsi="Times New Roman" w:cs="Times New Roman"/>
          <w:sz w:val="24"/>
          <w:szCs w:val="24"/>
        </w:rPr>
        <w:t>todos los soporte requerido</w:t>
      </w:r>
      <w:proofErr w:type="gramEnd"/>
      <w:r w:rsidRPr="00F95917">
        <w:rPr>
          <w:rFonts w:ascii="Times New Roman" w:eastAsia="Times New Roman" w:hAnsi="Times New Roman" w:cs="Times New Roman"/>
          <w:sz w:val="24"/>
          <w:szCs w:val="24"/>
        </w:rPr>
        <w:t xml:space="preserve">, luego pasamos regístrala en los </w:t>
      </w:r>
      <w:proofErr w:type="gramStart"/>
      <w:r w:rsidRPr="00F95917">
        <w:rPr>
          <w:rFonts w:ascii="Times New Roman" w:eastAsia="Times New Roman" w:hAnsi="Times New Roman" w:cs="Times New Roman"/>
          <w:sz w:val="24"/>
          <w:szCs w:val="24"/>
        </w:rPr>
        <w:t>sistema  CGSOFT</w:t>
      </w:r>
      <w:proofErr w:type="gramEnd"/>
      <w:r w:rsidRPr="00F95917">
        <w:rPr>
          <w:rFonts w:ascii="Times New Roman" w:eastAsia="Times New Roman" w:hAnsi="Times New Roman" w:cs="Times New Roman"/>
          <w:sz w:val="24"/>
          <w:szCs w:val="24"/>
        </w:rPr>
        <w:t xml:space="preserve"> / SIGEF, permitiéndonos cumplir al 100% con </w:t>
      </w:r>
      <w:proofErr w:type="gramStart"/>
      <w:r w:rsidRPr="00F95917">
        <w:rPr>
          <w:rFonts w:ascii="Times New Roman" w:eastAsia="Times New Roman" w:hAnsi="Times New Roman" w:cs="Times New Roman"/>
          <w:sz w:val="24"/>
          <w:szCs w:val="24"/>
        </w:rPr>
        <w:t>los registro</w:t>
      </w:r>
      <w:proofErr w:type="gramEnd"/>
      <w:r w:rsidRPr="00F95917">
        <w:rPr>
          <w:rFonts w:ascii="Times New Roman" w:eastAsia="Times New Roman" w:hAnsi="Times New Roman" w:cs="Times New Roman"/>
          <w:sz w:val="24"/>
          <w:szCs w:val="24"/>
        </w:rPr>
        <w:t xml:space="preserve"> de compromiso adquirido.</w:t>
      </w:r>
    </w:p>
    <w:p w14:paraId="12B833C3" w14:textId="77777777" w:rsidR="009A6AD3" w:rsidRPr="00F95917" w:rsidRDefault="00352804">
      <w:pPr>
        <w:numPr>
          <w:ilvl w:val="0"/>
          <w:numId w:val="3"/>
        </w:numP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Se entregaron los estados financieros (Balance General, Estado de Resultados, Flujo de Efectivo y Estado de Cambio en el </w:t>
      </w:r>
      <w:proofErr w:type="gramStart"/>
      <w:r w:rsidRPr="00F95917">
        <w:rPr>
          <w:rFonts w:ascii="Times New Roman" w:eastAsia="Times New Roman" w:hAnsi="Times New Roman" w:cs="Times New Roman"/>
          <w:sz w:val="24"/>
          <w:szCs w:val="24"/>
        </w:rPr>
        <w:t>Patrimonio)  dentro</w:t>
      </w:r>
      <w:proofErr w:type="gramEnd"/>
      <w:r w:rsidRPr="00F95917">
        <w:rPr>
          <w:rFonts w:ascii="Times New Roman" w:eastAsia="Times New Roman" w:hAnsi="Times New Roman" w:cs="Times New Roman"/>
          <w:sz w:val="24"/>
          <w:szCs w:val="24"/>
        </w:rPr>
        <w:t xml:space="preserve"> del plazo establecido, cumpliendo con el cronograma contable al 100%.</w:t>
      </w:r>
    </w:p>
    <w:p w14:paraId="3FA66F32" w14:textId="77777777" w:rsidR="009A6AD3" w:rsidRPr="00F95917" w:rsidRDefault="00352804">
      <w:pPr>
        <w:numPr>
          <w:ilvl w:val="0"/>
          <w:numId w:val="3"/>
        </w:numP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Se logró enviar todos los formularios requeridos por la DGII al 100</w:t>
      </w:r>
      <w:proofErr w:type="gramStart"/>
      <w:r w:rsidRPr="00F95917">
        <w:rPr>
          <w:rFonts w:ascii="Times New Roman" w:eastAsia="Times New Roman" w:hAnsi="Times New Roman" w:cs="Times New Roman"/>
          <w:sz w:val="24"/>
          <w:szCs w:val="24"/>
        </w:rPr>
        <w:t>%  dentro</w:t>
      </w:r>
      <w:proofErr w:type="gramEnd"/>
      <w:r w:rsidRPr="00F95917">
        <w:rPr>
          <w:rFonts w:ascii="Times New Roman" w:eastAsia="Times New Roman" w:hAnsi="Times New Roman" w:cs="Times New Roman"/>
          <w:sz w:val="24"/>
          <w:szCs w:val="24"/>
        </w:rPr>
        <w:t xml:space="preserve"> de los plazos establecidos, formato 606 (compra), formato 607(ventas) y el formato 608(anulación sin valor fiscal).</w:t>
      </w:r>
    </w:p>
    <w:p w14:paraId="6F04A335" w14:textId="77777777" w:rsidR="009A6AD3" w:rsidRPr="00F95917" w:rsidRDefault="00352804">
      <w:pPr>
        <w:numPr>
          <w:ilvl w:val="0"/>
          <w:numId w:val="3"/>
        </w:numPr>
        <w:spacing w:after="12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Se estableció un procedimiento de registro mensual al 100</w:t>
      </w:r>
      <w:proofErr w:type="gramStart"/>
      <w:r w:rsidRPr="00F95917">
        <w:rPr>
          <w:rFonts w:ascii="Times New Roman" w:eastAsia="Times New Roman" w:hAnsi="Times New Roman" w:cs="Times New Roman"/>
          <w:sz w:val="24"/>
          <w:szCs w:val="24"/>
        </w:rPr>
        <w:t>%  que</w:t>
      </w:r>
      <w:proofErr w:type="gramEnd"/>
      <w:r w:rsidRPr="00F95917">
        <w:rPr>
          <w:rFonts w:ascii="Times New Roman" w:eastAsia="Times New Roman" w:hAnsi="Times New Roman" w:cs="Times New Roman"/>
          <w:sz w:val="24"/>
          <w:szCs w:val="24"/>
        </w:rPr>
        <w:t xml:space="preserve"> permite llevar un control exacto y actualizado del flujo de ingresos.</w:t>
      </w:r>
    </w:p>
    <w:p w14:paraId="1FF6247D"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El informe financiero se realiza de forma eficiente, transparente y conforme a las normativas vigentes, el informe resultante refleja fielmente la situación económica y financiera de la entidad durante el periodo.</w:t>
      </w:r>
    </w:p>
    <w:p w14:paraId="4DB58546"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Resultados en Relación con el POA</w:t>
      </w:r>
    </w:p>
    <w:p w14:paraId="47C6A6EB" w14:textId="77777777" w:rsidR="009A6AD3" w:rsidRPr="00F95917" w:rsidRDefault="00352804">
      <w:pPr>
        <w:spacing w:before="120" w:after="12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Los resultados han sido positivos porque se ha cumplido el 100%.</w:t>
      </w:r>
    </w:p>
    <w:p w14:paraId="2AFE7311" w14:textId="77777777" w:rsidR="009A6AD3" w:rsidRPr="00F95917" w:rsidRDefault="009A6AD3">
      <w:pPr>
        <w:spacing w:before="120" w:after="120"/>
        <w:rPr>
          <w:rFonts w:ascii="Times New Roman" w:eastAsia="Times New Roman" w:hAnsi="Times New Roman" w:cs="Times New Roman"/>
          <w:sz w:val="24"/>
          <w:szCs w:val="24"/>
        </w:rPr>
      </w:pPr>
    </w:p>
    <w:p w14:paraId="7E912A04" w14:textId="77777777" w:rsidR="009A6AD3" w:rsidRPr="00F95917" w:rsidRDefault="009A6AD3">
      <w:pPr>
        <w:spacing w:before="120" w:after="120"/>
        <w:rPr>
          <w:rFonts w:ascii="Times New Roman" w:eastAsia="Times New Roman" w:hAnsi="Times New Roman" w:cs="Times New Roman"/>
          <w:sz w:val="24"/>
          <w:szCs w:val="24"/>
        </w:rPr>
      </w:pPr>
    </w:p>
    <w:p w14:paraId="2205C94D" w14:textId="77777777" w:rsidR="009A6AD3" w:rsidRPr="00F95917" w:rsidRDefault="009A6AD3">
      <w:pPr>
        <w:spacing w:before="120" w:after="120"/>
        <w:rPr>
          <w:rFonts w:ascii="Times New Roman" w:eastAsia="Times New Roman" w:hAnsi="Times New Roman" w:cs="Times New Roman"/>
          <w:sz w:val="24"/>
          <w:szCs w:val="24"/>
        </w:rPr>
      </w:pPr>
    </w:p>
    <w:p w14:paraId="054D416C" w14:textId="77777777" w:rsidR="00E46A1F" w:rsidRDefault="00E46A1F">
      <w:pPr>
        <w:spacing w:before="120" w:after="120"/>
        <w:rPr>
          <w:rFonts w:ascii="Times New Roman" w:eastAsia="Times New Roman" w:hAnsi="Times New Roman" w:cs="Times New Roman"/>
          <w:sz w:val="24"/>
          <w:szCs w:val="24"/>
        </w:rPr>
      </w:pPr>
    </w:p>
    <w:p w14:paraId="502B95CD" w14:textId="77777777" w:rsidR="00C75C30" w:rsidRDefault="00C75C30">
      <w:pPr>
        <w:spacing w:before="120" w:after="120"/>
        <w:rPr>
          <w:rFonts w:ascii="Times New Roman" w:eastAsia="Times New Roman" w:hAnsi="Times New Roman" w:cs="Times New Roman"/>
          <w:sz w:val="24"/>
          <w:szCs w:val="24"/>
        </w:rPr>
      </w:pPr>
    </w:p>
    <w:p w14:paraId="3E727779" w14:textId="77777777" w:rsidR="00C75C30" w:rsidRPr="00F95917" w:rsidRDefault="00C75C30">
      <w:pPr>
        <w:spacing w:before="120" w:after="120"/>
        <w:rPr>
          <w:rFonts w:ascii="Times New Roman" w:eastAsia="Times New Roman" w:hAnsi="Times New Roman" w:cs="Times New Roman"/>
          <w:sz w:val="24"/>
          <w:szCs w:val="24"/>
        </w:rPr>
      </w:pPr>
    </w:p>
    <w:p w14:paraId="53084D89" w14:textId="77777777" w:rsidR="009A6AD3" w:rsidRPr="00F95917" w:rsidRDefault="009A6AD3">
      <w:pPr>
        <w:spacing w:before="120" w:after="120"/>
        <w:rPr>
          <w:rFonts w:ascii="Times New Roman" w:eastAsia="Times New Roman" w:hAnsi="Times New Roman" w:cs="Times New Roman"/>
          <w:sz w:val="24"/>
          <w:szCs w:val="24"/>
        </w:rPr>
      </w:pPr>
    </w:p>
    <w:p w14:paraId="00937450" w14:textId="77777777" w:rsidR="009A6AD3" w:rsidRPr="00F95917" w:rsidRDefault="00352804">
      <w:pPr>
        <w:pStyle w:val="Ttulo1"/>
      </w:pPr>
      <w:bookmarkStart w:id="12" w:name="_heading=h.vtier5ypzbx" w:colFirst="0" w:colLast="0"/>
      <w:bookmarkEnd w:id="12"/>
      <w:r w:rsidRPr="00F95917">
        <w:t xml:space="preserve">SECCIÓN </w:t>
      </w:r>
      <w:r w:rsidRPr="00F95917">
        <w:rPr>
          <w:rStyle w:val="nfasis"/>
        </w:rPr>
        <w:t>DE</w:t>
      </w:r>
      <w:r w:rsidRPr="00F95917">
        <w:t xml:space="preserve"> PRESUPUESTO</w:t>
      </w:r>
      <w:r w:rsidRPr="00F95917">
        <w:br/>
      </w:r>
    </w:p>
    <w:p w14:paraId="33E1D7FC" w14:textId="77777777" w:rsidR="009A6AD3" w:rsidRPr="00F95917" w:rsidRDefault="00352804">
      <w:pPr>
        <w:spacing w:before="120" w:after="120"/>
        <w:rPr>
          <w:rFonts w:ascii="Times New Roman" w:eastAsia="Times New Roman" w:hAnsi="Times New Roman" w:cs="Times New Roman"/>
          <w:b/>
          <w:sz w:val="24"/>
          <w:szCs w:val="24"/>
        </w:rPr>
      </w:pPr>
      <w:r w:rsidRPr="00F95917">
        <w:rPr>
          <w:rFonts w:ascii="Times New Roman" w:eastAsia="Times New Roman" w:hAnsi="Times New Roman" w:cs="Times New Roman"/>
          <w:b/>
          <w:sz w:val="24"/>
          <w:szCs w:val="24"/>
        </w:rPr>
        <w:t>Introducción</w:t>
      </w:r>
    </w:p>
    <w:p w14:paraId="7A27BDDB"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Durante el tercer trimestre del año 2025, la sección de presupuesto ha desarrollado diversas actividades orientadas al cumplimiento de la Ley 423-06 con los objetivos establecidos en el Plan Operativo Anual (POA). Este informe presenta un resumen de las acciones ejecutadas, logros alcanzados y resultados obtenidos.</w:t>
      </w:r>
    </w:p>
    <w:p w14:paraId="61AB61B2" w14:textId="77777777" w:rsidR="009A6AD3" w:rsidRPr="00F95917" w:rsidRDefault="009A6AD3">
      <w:pPr>
        <w:spacing w:before="120" w:after="120"/>
        <w:jc w:val="both"/>
        <w:rPr>
          <w:rFonts w:ascii="Times New Roman" w:eastAsia="Times New Roman" w:hAnsi="Times New Roman" w:cs="Times New Roman"/>
          <w:sz w:val="24"/>
          <w:szCs w:val="24"/>
        </w:rPr>
      </w:pPr>
    </w:p>
    <w:p w14:paraId="06CFD7E3"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Actividades Realizadas</w:t>
      </w:r>
    </w:p>
    <w:tbl>
      <w:tblPr>
        <w:tblStyle w:val="ae"/>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4"/>
        <w:gridCol w:w="2412"/>
        <w:gridCol w:w="1310"/>
        <w:gridCol w:w="2243"/>
        <w:gridCol w:w="2005"/>
      </w:tblGrid>
      <w:tr w:rsidR="009A6AD3" w:rsidRPr="00F95917" w14:paraId="4C536A0F" w14:textId="77777777" w:rsidTr="009A6AD3">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524" w:type="dxa"/>
          </w:tcPr>
          <w:p w14:paraId="6E99DA5B" w14:textId="77777777" w:rsidR="009A6AD3" w:rsidRPr="00F95917" w:rsidRDefault="00352804">
            <w:pPr>
              <w:spacing w:before="120" w:after="120"/>
              <w:jc w:val="center"/>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N.º</w:t>
            </w:r>
          </w:p>
        </w:tc>
        <w:tc>
          <w:tcPr>
            <w:tcW w:w="2412" w:type="dxa"/>
          </w:tcPr>
          <w:p w14:paraId="1F5ACC6C" w14:textId="77777777" w:rsidR="009A6AD3" w:rsidRPr="00F95917" w:rsidRDefault="0035280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Actividad</w:t>
            </w:r>
          </w:p>
        </w:tc>
        <w:tc>
          <w:tcPr>
            <w:tcW w:w="1310" w:type="dxa"/>
          </w:tcPr>
          <w:p w14:paraId="79610C58" w14:textId="77777777" w:rsidR="009A6AD3" w:rsidRPr="00F95917" w:rsidRDefault="0035280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Fecha de Ejecución</w:t>
            </w:r>
          </w:p>
        </w:tc>
        <w:tc>
          <w:tcPr>
            <w:tcW w:w="2243" w:type="dxa"/>
          </w:tcPr>
          <w:p w14:paraId="1B238641" w14:textId="77777777" w:rsidR="009A6AD3" w:rsidRPr="00F95917" w:rsidRDefault="0035280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Responsable</w:t>
            </w:r>
          </w:p>
        </w:tc>
        <w:tc>
          <w:tcPr>
            <w:tcW w:w="2005" w:type="dxa"/>
          </w:tcPr>
          <w:p w14:paraId="3CE22FE0" w14:textId="77777777" w:rsidR="009A6AD3" w:rsidRPr="00F95917" w:rsidRDefault="0035280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Estado (Completada/En Proceso)</w:t>
            </w:r>
          </w:p>
        </w:tc>
      </w:tr>
      <w:tr w:rsidR="009A6AD3" w:rsidRPr="00F95917" w14:paraId="0445E418" w14:textId="77777777" w:rsidTr="009A6AD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524" w:type="dxa"/>
          </w:tcPr>
          <w:p w14:paraId="37189871" w14:textId="77777777" w:rsidR="009A6AD3" w:rsidRPr="00F95917" w:rsidRDefault="00352804">
            <w:pPr>
              <w:spacing w:before="120" w:after="120"/>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 </w:t>
            </w:r>
          </w:p>
        </w:tc>
        <w:tc>
          <w:tcPr>
            <w:tcW w:w="3722" w:type="dxa"/>
            <w:gridSpan w:val="2"/>
          </w:tcPr>
          <w:p w14:paraId="459CFC78" w14:textId="77777777" w:rsidR="009A6AD3" w:rsidRPr="00F95917"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Presupuesto 2025</w:t>
            </w:r>
          </w:p>
        </w:tc>
        <w:tc>
          <w:tcPr>
            <w:tcW w:w="2243" w:type="dxa"/>
          </w:tcPr>
          <w:p w14:paraId="328E6422" w14:textId="77777777" w:rsidR="009A6AD3" w:rsidRPr="00F95917"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w:t>
            </w:r>
          </w:p>
        </w:tc>
        <w:tc>
          <w:tcPr>
            <w:tcW w:w="2005" w:type="dxa"/>
          </w:tcPr>
          <w:p w14:paraId="1BA42C58" w14:textId="77777777" w:rsidR="009A6AD3" w:rsidRPr="00F95917"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w:t>
            </w:r>
          </w:p>
        </w:tc>
      </w:tr>
      <w:tr w:rsidR="009A6AD3" w:rsidRPr="00F95917" w14:paraId="75FFD7BC" w14:textId="77777777" w:rsidTr="009A6AD3">
        <w:trPr>
          <w:trHeight w:val="386"/>
        </w:trPr>
        <w:tc>
          <w:tcPr>
            <w:cnfStyle w:val="001000000000" w:firstRow="0" w:lastRow="0" w:firstColumn="1" w:lastColumn="0" w:oddVBand="0" w:evenVBand="0" w:oddHBand="0" w:evenHBand="0" w:firstRowFirstColumn="0" w:firstRowLastColumn="0" w:lastRowFirstColumn="0" w:lastRowLastColumn="0"/>
            <w:tcW w:w="524" w:type="dxa"/>
          </w:tcPr>
          <w:p w14:paraId="084C2212" w14:textId="77777777" w:rsidR="009A6AD3" w:rsidRPr="00F95917" w:rsidRDefault="00352804">
            <w:pPr>
              <w:spacing w:before="120" w:after="120"/>
              <w:jc w:val="center"/>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1</w:t>
            </w:r>
          </w:p>
        </w:tc>
        <w:tc>
          <w:tcPr>
            <w:tcW w:w="2412" w:type="dxa"/>
          </w:tcPr>
          <w:p w14:paraId="6BC3CC9A" w14:textId="77777777" w:rsidR="009A6AD3" w:rsidRPr="00F95917" w:rsidRDefault="00352804">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Elaboración del anteproyecto del presupuesto según las asignaciones</w:t>
            </w:r>
          </w:p>
        </w:tc>
        <w:tc>
          <w:tcPr>
            <w:tcW w:w="1310" w:type="dxa"/>
          </w:tcPr>
          <w:p w14:paraId="518D1566"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4/9/2024</w:t>
            </w:r>
          </w:p>
        </w:tc>
        <w:tc>
          <w:tcPr>
            <w:tcW w:w="2243" w:type="dxa"/>
          </w:tcPr>
          <w:p w14:paraId="2C7AC1CC"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Encargada Sección de Presupuesto </w:t>
            </w:r>
          </w:p>
        </w:tc>
        <w:tc>
          <w:tcPr>
            <w:tcW w:w="2005" w:type="dxa"/>
          </w:tcPr>
          <w:p w14:paraId="7C697D7B"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r w:rsidR="009A6AD3" w:rsidRPr="00F95917" w14:paraId="7DC2B663" w14:textId="77777777" w:rsidTr="009A6AD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24" w:type="dxa"/>
          </w:tcPr>
          <w:p w14:paraId="73043178" w14:textId="77777777" w:rsidR="009A6AD3" w:rsidRPr="00F95917" w:rsidRDefault="00352804">
            <w:pPr>
              <w:spacing w:before="120" w:after="120"/>
              <w:jc w:val="center"/>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2</w:t>
            </w:r>
          </w:p>
        </w:tc>
        <w:tc>
          <w:tcPr>
            <w:tcW w:w="2412" w:type="dxa"/>
          </w:tcPr>
          <w:p w14:paraId="02EAB146" w14:textId="77777777" w:rsidR="009A6AD3" w:rsidRPr="00F95917"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Realizar ajuste según variación de techo </w:t>
            </w:r>
          </w:p>
        </w:tc>
        <w:tc>
          <w:tcPr>
            <w:tcW w:w="1310" w:type="dxa"/>
          </w:tcPr>
          <w:p w14:paraId="009F7478"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6/9/2024</w:t>
            </w:r>
          </w:p>
        </w:tc>
        <w:tc>
          <w:tcPr>
            <w:tcW w:w="2243" w:type="dxa"/>
          </w:tcPr>
          <w:p w14:paraId="0043CF41"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Encargada Sección de Presupuesto</w:t>
            </w:r>
          </w:p>
        </w:tc>
        <w:tc>
          <w:tcPr>
            <w:tcW w:w="2005" w:type="dxa"/>
          </w:tcPr>
          <w:p w14:paraId="4472A8CE"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r w:rsidR="009A6AD3" w:rsidRPr="00F95917" w14:paraId="3AAFC2FC" w14:textId="77777777" w:rsidTr="009A6AD3">
        <w:trPr>
          <w:trHeight w:val="386"/>
        </w:trPr>
        <w:tc>
          <w:tcPr>
            <w:cnfStyle w:val="001000000000" w:firstRow="0" w:lastRow="0" w:firstColumn="1" w:lastColumn="0" w:oddVBand="0" w:evenVBand="0" w:oddHBand="0" w:evenHBand="0" w:firstRowFirstColumn="0" w:firstRowLastColumn="0" w:lastRowFirstColumn="0" w:lastRowLastColumn="0"/>
            <w:tcW w:w="524" w:type="dxa"/>
          </w:tcPr>
          <w:p w14:paraId="31DBFB23" w14:textId="77777777" w:rsidR="009A6AD3" w:rsidRPr="00F95917" w:rsidRDefault="00352804">
            <w:pPr>
              <w:spacing w:before="120" w:after="120"/>
              <w:jc w:val="center"/>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3</w:t>
            </w:r>
          </w:p>
        </w:tc>
        <w:tc>
          <w:tcPr>
            <w:tcW w:w="2412" w:type="dxa"/>
          </w:tcPr>
          <w:p w14:paraId="5F3E3B44" w14:textId="77777777" w:rsidR="009A6AD3" w:rsidRPr="00F95917" w:rsidRDefault="00352804">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Presentar el presupuesto al consejo de directores </w:t>
            </w:r>
          </w:p>
        </w:tc>
        <w:tc>
          <w:tcPr>
            <w:tcW w:w="1310" w:type="dxa"/>
          </w:tcPr>
          <w:p w14:paraId="71747977"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30/10/2024</w:t>
            </w:r>
          </w:p>
        </w:tc>
        <w:tc>
          <w:tcPr>
            <w:tcW w:w="2243" w:type="dxa"/>
          </w:tcPr>
          <w:p w14:paraId="1C64BB4D"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Encargada Sección de Presupuesto</w:t>
            </w:r>
          </w:p>
        </w:tc>
        <w:tc>
          <w:tcPr>
            <w:tcW w:w="2005" w:type="dxa"/>
          </w:tcPr>
          <w:p w14:paraId="5F723031"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r w:rsidR="009A6AD3" w:rsidRPr="00F95917" w14:paraId="379515FF" w14:textId="77777777" w:rsidTr="009A6AD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24" w:type="dxa"/>
          </w:tcPr>
          <w:p w14:paraId="03D808B4" w14:textId="77777777" w:rsidR="009A6AD3" w:rsidRPr="00F95917" w:rsidRDefault="00352804">
            <w:pPr>
              <w:spacing w:before="120" w:after="120"/>
              <w:jc w:val="center"/>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4</w:t>
            </w:r>
          </w:p>
        </w:tc>
        <w:tc>
          <w:tcPr>
            <w:tcW w:w="2412" w:type="dxa"/>
          </w:tcPr>
          <w:p w14:paraId="11D29BFD" w14:textId="77777777" w:rsidR="009A6AD3" w:rsidRPr="00F95917"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Aprobación del consejo del presupuesto</w:t>
            </w:r>
          </w:p>
        </w:tc>
        <w:tc>
          <w:tcPr>
            <w:tcW w:w="1310" w:type="dxa"/>
          </w:tcPr>
          <w:p w14:paraId="57B6EE08"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30/10/2024</w:t>
            </w:r>
          </w:p>
        </w:tc>
        <w:tc>
          <w:tcPr>
            <w:tcW w:w="2243" w:type="dxa"/>
          </w:tcPr>
          <w:p w14:paraId="1FD6A0CB"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Encargada Sección de Presupuesto</w:t>
            </w:r>
          </w:p>
        </w:tc>
        <w:tc>
          <w:tcPr>
            <w:tcW w:w="2005" w:type="dxa"/>
          </w:tcPr>
          <w:p w14:paraId="07E35734"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r w:rsidR="009A6AD3" w:rsidRPr="00F95917" w14:paraId="1F758584" w14:textId="77777777" w:rsidTr="009A6AD3">
        <w:trPr>
          <w:trHeight w:val="386"/>
        </w:trPr>
        <w:tc>
          <w:tcPr>
            <w:cnfStyle w:val="001000000000" w:firstRow="0" w:lastRow="0" w:firstColumn="1" w:lastColumn="0" w:oddVBand="0" w:evenVBand="0" w:oddHBand="0" w:evenHBand="0" w:firstRowFirstColumn="0" w:firstRowLastColumn="0" w:lastRowFirstColumn="0" w:lastRowLastColumn="0"/>
            <w:tcW w:w="524" w:type="dxa"/>
          </w:tcPr>
          <w:p w14:paraId="6D79A2A3" w14:textId="77777777" w:rsidR="009A6AD3" w:rsidRPr="00F95917" w:rsidRDefault="00352804">
            <w:pPr>
              <w:spacing w:before="120" w:after="120"/>
              <w:jc w:val="center"/>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5</w:t>
            </w:r>
          </w:p>
        </w:tc>
        <w:tc>
          <w:tcPr>
            <w:tcW w:w="2412" w:type="dxa"/>
          </w:tcPr>
          <w:p w14:paraId="6E614099" w14:textId="77777777" w:rsidR="009A6AD3" w:rsidRPr="00F95917" w:rsidRDefault="00352804">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Remisión de la resolución a DIGEPRES</w:t>
            </w:r>
          </w:p>
        </w:tc>
        <w:tc>
          <w:tcPr>
            <w:tcW w:w="1310" w:type="dxa"/>
          </w:tcPr>
          <w:p w14:paraId="23F81150"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15/11/2024</w:t>
            </w:r>
          </w:p>
        </w:tc>
        <w:tc>
          <w:tcPr>
            <w:tcW w:w="2243" w:type="dxa"/>
          </w:tcPr>
          <w:p w14:paraId="7EBCFAE8"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Encargada Sección de Presupuesto</w:t>
            </w:r>
          </w:p>
        </w:tc>
        <w:tc>
          <w:tcPr>
            <w:tcW w:w="2005" w:type="dxa"/>
          </w:tcPr>
          <w:p w14:paraId="32F2961C"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r w:rsidR="009A6AD3" w:rsidRPr="00F95917" w14:paraId="55E28928" w14:textId="77777777" w:rsidTr="009A6AD3">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524" w:type="dxa"/>
          </w:tcPr>
          <w:p w14:paraId="7A8FEE85" w14:textId="77777777" w:rsidR="009A6AD3" w:rsidRPr="00F95917" w:rsidRDefault="00352804">
            <w:pPr>
              <w:spacing w:before="120" w:after="120"/>
              <w:jc w:val="center"/>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 </w:t>
            </w:r>
          </w:p>
        </w:tc>
        <w:tc>
          <w:tcPr>
            <w:tcW w:w="3722" w:type="dxa"/>
            <w:gridSpan w:val="2"/>
          </w:tcPr>
          <w:p w14:paraId="7EBE4EC9" w14:textId="77777777" w:rsidR="009A6AD3" w:rsidRPr="00F95917"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Documentos emitidos en el SIGEF. (Preventivos, Cuotas y Modificaciones presupuestarias)</w:t>
            </w:r>
          </w:p>
        </w:tc>
        <w:tc>
          <w:tcPr>
            <w:tcW w:w="2243" w:type="dxa"/>
          </w:tcPr>
          <w:p w14:paraId="65E17991" w14:textId="77777777" w:rsidR="009A6AD3" w:rsidRPr="00F95917"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 </w:t>
            </w:r>
          </w:p>
        </w:tc>
        <w:tc>
          <w:tcPr>
            <w:tcW w:w="2005" w:type="dxa"/>
          </w:tcPr>
          <w:p w14:paraId="160195F5" w14:textId="77777777" w:rsidR="009A6AD3" w:rsidRPr="00F95917"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 </w:t>
            </w:r>
          </w:p>
        </w:tc>
      </w:tr>
      <w:tr w:rsidR="009A6AD3" w:rsidRPr="00F95917" w14:paraId="3A42F2E0" w14:textId="77777777" w:rsidTr="009A6AD3">
        <w:trPr>
          <w:trHeight w:val="386"/>
        </w:trPr>
        <w:tc>
          <w:tcPr>
            <w:cnfStyle w:val="001000000000" w:firstRow="0" w:lastRow="0" w:firstColumn="1" w:lastColumn="0" w:oddVBand="0" w:evenVBand="0" w:oddHBand="0" w:evenHBand="0" w:firstRowFirstColumn="0" w:firstRowLastColumn="0" w:lastRowFirstColumn="0" w:lastRowLastColumn="0"/>
            <w:tcW w:w="524" w:type="dxa"/>
          </w:tcPr>
          <w:p w14:paraId="6EB4A35D" w14:textId="77777777" w:rsidR="009A6AD3" w:rsidRPr="00F95917" w:rsidRDefault="00352804">
            <w:pPr>
              <w:spacing w:before="120" w:after="120"/>
              <w:jc w:val="center"/>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6</w:t>
            </w:r>
          </w:p>
        </w:tc>
        <w:tc>
          <w:tcPr>
            <w:tcW w:w="2412" w:type="dxa"/>
          </w:tcPr>
          <w:p w14:paraId="22EC0CD7" w14:textId="77777777" w:rsidR="009A6AD3" w:rsidRPr="00F95917" w:rsidRDefault="00352804">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Identificar cuentas presupuestarias</w:t>
            </w:r>
          </w:p>
        </w:tc>
        <w:tc>
          <w:tcPr>
            <w:tcW w:w="1310" w:type="dxa"/>
          </w:tcPr>
          <w:p w14:paraId="54B556DE"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Julio-Septiembre</w:t>
            </w:r>
          </w:p>
        </w:tc>
        <w:tc>
          <w:tcPr>
            <w:tcW w:w="2243" w:type="dxa"/>
          </w:tcPr>
          <w:p w14:paraId="4BD2566B"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Encargada Sección de Presupuesto/Analista presupuesto</w:t>
            </w:r>
          </w:p>
        </w:tc>
        <w:tc>
          <w:tcPr>
            <w:tcW w:w="2005" w:type="dxa"/>
          </w:tcPr>
          <w:p w14:paraId="5F4A238E"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r w:rsidR="009A6AD3" w:rsidRPr="00F95917" w14:paraId="3070B16A" w14:textId="77777777" w:rsidTr="009A6AD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24" w:type="dxa"/>
          </w:tcPr>
          <w:p w14:paraId="356C519E" w14:textId="77777777" w:rsidR="009A6AD3" w:rsidRPr="00F95917" w:rsidRDefault="00352804">
            <w:pPr>
              <w:spacing w:before="120" w:after="120"/>
              <w:jc w:val="center"/>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7</w:t>
            </w:r>
          </w:p>
        </w:tc>
        <w:tc>
          <w:tcPr>
            <w:tcW w:w="2412" w:type="dxa"/>
          </w:tcPr>
          <w:p w14:paraId="1783F6DD" w14:textId="77777777" w:rsidR="009A6AD3" w:rsidRPr="00F95917"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Elaborar la certificación de apropiación</w:t>
            </w:r>
          </w:p>
        </w:tc>
        <w:tc>
          <w:tcPr>
            <w:tcW w:w="1310" w:type="dxa"/>
          </w:tcPr>
          <w:p w14:paraId="3CA2354E"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Julio-Septiembre</w:t>
            </w:r>
          </w:p>
        </w:tc>
        <w:tc>
          <w:tcPr>
            <w:tcW w:w="2243" w:type="dxa"/>
          </w:tcPr>
          <w:p w14:paraId="35E3D3F1"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Encargada Sección de Presupuesto/Analista presupuesto</w:t>
            </w:r>
          </w:p>
        </w:tc>
        <w:tc>
          <w:tcPr>
            <w:tcW w:w="2005" w:type="dxa"/>
          </w:tcPr>
          <w:p w14:paraId="00469FE5"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r w:rsidR="009A6AD3" w:rsidRPr="00F95917" w14:paraId="39E98937" w14:textId="77777777" w:rsidTr="009A6AD3">
        <w:trPr>
          <w:trHeight w:val="386"/>
        </w:trPr>
        <w:tc>
          <w:tcPr>
            <w:cnfStyle w:val="001000000000" w:firstRow="0" w:lastRow="0" w:firstColumn="1" w:lastColumn="0" w:oddVBand="0" w:evenVBand="0" w:oddHBand="0" w:evenHBand="0" w:firstRowFirstColumn="0" w:firstRowLastColumn="0" w:lastRowFirstColumn="0" w:lastRowLastColumn="0"/>
            <w:tcW w:w="524" w:type="dxa"/>
          </w:tcPr>
          <w:p w14:paraId="6E530334" w14:textId="77777777" w:rsidR="009A6AD3" w:rsidRPr="00F95917" w:rsidRDefault="00352804">
            <w:pPr>
              <w:spacing w:before="120" w:after="120"/>
              <w:jc w:val="center"/>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8</w:t>
            </w:r>
          </w:p>
        </w:tc>
        <w:tc>
          <w:tcPr>
            <w:tcW w:w="2412" w:type="dxa"/>
          </w:tcPr>
          <w:p w14:paraId="01AEC600" w14:textId="77777777" w:rsidR="009A6AD3" w:rsidRPr="00F95917" w:rsidRDefault="00352804">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Emitir cuota a comprometer</w:t>
            </w:r>
          </w:p>
        </w:tc>
        <w:tc>
          <w:tcPr>
            <w:tcW w:w="1310" w:type="dxa"/>
          </w:tcPr>
          <w:p w14:paraId="28EE94E4"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Julio-Septiembre</w:t>
            </w:r>
          </w:p>
        </w:tc>
        <w:tc>
          <w:tcPr>
            <w:tcW w:w="2243" w:type="dxa"/>
          </w:tcPr>
          <w:p w14:paraId="63D2ACB8"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Encargada Sección de Presupuesto/Analista presupuesto</w:t>
            </w:r>
          </w:p>
        </w:tc>
        <w:tc>
          <w:tcPr>
            <w:tcW w:w="2005" w:type="dxa"/>
          </w:tcPr>
          <w:p w14:paraId="24390109"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r w:rsidR="009A6AD3" w:rsidRPr="00F95917" w14:paraId="0AB2E38A" w14:textId="77777777" w:rsidTr="009A6AD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24" w:type="dxa"/>
          </w:tcPr>
          <w:p w14:paraId="4F41DFBE" w14:textId="77777777" w:rsidR="009A6AD3" w:rsidRPr="00F95917" w:rsidRDefault="00352804">
            <w:pPr>
              <w:spacing w:before="120" w:after="120"/>
              <w:jc w:val="center"/>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 </w:t>
            </w:r>
          </w:p>
        </w:tc>
        <w:tc>
          <w:tcPr>
            <w:tcW w:w="3722" w:type="dxa"/>
            <w:gridSpan w:val="2"/>
          </w:tcPr>
          <w:p w14:paraId="2D3150EB" w14:textId="77777777" w:rsidR="009A6AD3" w:rsidRPr="00F95917"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Elaboración de informes de ejecución presupuestaria</w:t>
            </w:r>
          </w:p>
        </w:tc>
        <w:tc>
          <w:tcPr>
            <w:tcW w:w="2243" w:type="dxa"/>
          </w:tcPr>
          <w:p w14:paraId="57FA197E"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w:t>
            </w:r>
          </w:p>
        </w:tc>
        <w:tc>
          <w:tcPr>
            <w:tcW w:w="2005" w:type="dxa"/>
          </w:tcPr>
          <w:p w14:paraId="30B0D39C"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w:t>
            </w:r>
          </w:p>
        </w:tc>
      </w:tr>
      <w:tr w:rsidR="009A6AD3" w:rsidRPr="00F95917" w14:paraId="16C4C236" w14:textId="77777777" w:rsidTr="009A6AD3">
        <w:trPr>
          <w:trHeight w:val="386"/>
        </w:trPr>
        <w:tc>
          <w:tcPr>
            <w:cnfStyle w:val="001000000000" w:firstRow="0" w:lastRow="0" w:firstColumn="1" w:lastColumn="0" w:oddVBand="0" w:evenVBand="0" w:oddHBand="0" w:evenHBand="0" w:firstRowFirstColumn="0" w:firstRowLastColumn="0" w:lastRowFirstColumn="0" w:lastRowLastColumn="0"/>
            <w:tcW w:w="524" w:type="dxa"/>
          </w:tcPr>
          <w:p w14:paraId="0BCFCCC6" w14:textId="77777777" w:rsidR="009A6AD3" w:rsidRPr="00F95917" w:rsidRDefault="00352804">
            <w:pPr>
              <w:spacing w:before="120" w:after="120"/>
              <w:jc w:val="center"/>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9</w:t>
            </w:r>
          </w:p>
        </w:tc>
        <w:tc>
          <w:tcPr>
            <w:tcW w:w="2412" w:type="dxa"/>
          </w:tcPr>
          <w:p w14:paraId="3DEF7EC7" w14:textId="77777777" w:rsidR="009A6AD3" w:rsidRPr="00F95917" w:rsidRDefault="00352804">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Elaborar ejecución presupuestaria mensual</w:t>
            </w:r>
          </w:p>
        </w:tc>
        <w:tc>
          <w:tcPr>
            <w:tcW w:w="1310" w:type="dxa"/>
          </w:tcPr>
          <w:p w14:paraId="27DF70A3"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Julio-Septiembre</w:t>
            </w:r>
          </w:p>
        </w:tc>
        <w:tc>
          <w:tcPr>
            <w:tcW w:w="2243" w:type="dxa"/>
          </w:tcPr>
          <w:p w14:paraId="41F0D69C"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Encargada Sección de Presupuesto</w:t>
            </w:r>
          </w:p>
        </w:tc>
        <w:tc>
          <w:tcPr>
            <w:tcW w:w="2005" w:type="dxa"/>
          </w:tcPr>
          <w:p w14:paraId="4F65FDC1" w14:textId="77777777" w:rsidR="009A6AD3" w:rsidRPr="00F95917" w:rsidRDefault="003528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r w:rsidR="009A6AD3" w:rsidRPr="00F95917" w14:paraId="060DAFAA" w14:textId="77777777" w:rsidTr="009A6AD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24" w:type="dxa"/>
          </w:tcPr>
          <w:p w14:paraId="155B5714" w14:textId="77777777" w:rsidR="009A6AD3" w:rsidRPr="00F95917" w:rsidRDefault="00352804">
            <w:pPr>
              <w:spacing w:before="120" w:after="120"/>
              <w:jc w:val="center"/>
              <w:rPr>
                <w:rFonts w:ascii="Times New Roman" w:eastAsia="Times New Roman" w:hAnsi="Times New Roman" w:cs="Times New Roman"/>
                <w:sz w:val="24"/>
                <w:szCs w:val="24"/>
              </w:rPr>
            </w:pPr>
            <w:r w:rsidRPr="00F95917">
              <w:rPr>
                <w:rFonts w:ascii="Times New Roman" w:eastAsia="Times New Roman" w:hAnsi="Times New Roman" w:cs="Times New Roman"/>
                <w:b w:val="0"/>
                <w:sz w:val="24"/>
                <w:szCs w:val="24"/>
              </w:rPr>
              <w:t>10</w:t>
            </w:r>
          </w:p>
        </w:tc>
        <w:tc>
          <w:tcPr>
            <w:tcW w:w="2412" w:type="dxa"/>
          </w:tcPr>
          <w:p w14:paraId="6C285C5A" w14:textId="77777777" w:rsidR="009A6AD3" w:rsidRPr="00F95917" w:rsidRDefault="00352804">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Elaborar ejecución presupuestaria trimestral </w:t>
            </w:r>
          </w:p>
        </w:tc>
        <w:tc>
          <w:tcPr>
            <w:tcW w:w="1310" w:type="dxa"/>
          </w:tcPr>
          <w:p w14:paraId="636BCA7A"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Septiembre</w:t>
            </w:r>
          </w:p>
        </w:tc>
        <w:tc>
          <w:tcPr>
            <w:tcW w:w="2243" w:type="dxa"/>
          </w:tcPr>
          <w:p w14:paraId="394385CF"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Encargada Sección de Presupuesto</w:t>
            </w:r>
          </w:p>
        </w:tc>
        <w:tc>
          <w:tcPr>
            <w:tcW w:w="2005" w:type="dxa"/>
          </w:tcPr>
          <w:p w14:paraId="6E7127B8" w14:textId="77777777" w:rsidR="009A6AD3" w:rsidRPr="00F95917" w:rsidRDefault="003528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Completada</w:t>
            </w:r>
          </w:p>
        </w:tc>
      </w:tr>
    </w:tbl>
    <w:p w14:paraId="5618BCF0" w14:textId="77777777" w:rsidR="009A6AD3" w:rsidRPr="00F95917"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0E15152A"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Logros Alcanzados</w:t>
      </w:r>
    </w:p>
    <w:p w14:paraId="59D994CB" w14:textId="77777777" w:rsidR="009A6AD3" w:rsidRPr="00F95917" w:rsidRDefault="00352804">
      <w:pPr>
        <w:numPr>
          <w:ilvl w:val="0"/>
          <w:numId w:val="4"/>
        </w:numPr>
        <w:spacing w:before="120"/>
        <w:ind w:left="1134" w:hanging="567"/>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Se elaboró un anteproyecto presupuestario alineado con las leyes que nos rige y las asignaciones presupuestarias disponibles, al mismo tiempo se adecuó el anteproyecto a los techos presupuestarios establecidos por las autoridades superiores.</w:t>
      </w:r>
    </w:p>
    <w:p w14:paraId="0B2E13DB" w14:textId="77777777" w:rsidR="009A6AD3" w:rsidRPr="00F95917" w:rsidRDefault="00352804">
      <w:pPr>
        <w:numPr>
          <w:ilvl w:val="0"/>
          <w:numId w:val="4"/>
        </w:numPr>
        <w:ind w:left="1134" w:hanging="567"/>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Presentamos con tiempo un presupuesto detallado y bien estructurado al órgano directivo de la institución, el cual fue aprobado de manera formal del presupuesto presentado y se remitió la resolución aprobada dentro de los plazos establecidos al órgano rector DIGEPRES. </w:t>
      </w:r>
    </w:p>
    <w:p w14:paraId="01BC5F73" w14:textId="77777777" w:rsidR="009A6AD3" w:rsidRPr="00F95917" w:rsidRDefault="00352804">
      <w:pPr>
        <w:numPr>
          <w:ilvl w:val="0"/>
          <w:numId w:val="4"/>
        </w:numPr>
        <w:ind w:left="1134" w:hanging="567"/>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Se elaboraron 26 apropiaciones con sus cuotas a comprometer lo cual nos permitió un mejor manejo de la distribución adecuada del tercer trimestre logrando un mayor control del gasto de la institución. </w:t>
      </w:r>
    </w:p>
    <w:p w14:paraId="32A67CAB" w14:textId="77777777" w:rsidR="009A6AD3" w:rsidRPr="00F95917" w:rsidRDefault="00352804">
      <w:pPr>
        <w:numPr>
          <w:ilvl w:val="0"/>
          <w:numId w:val="4"/>
        </w:numPr>
        <w:ind w:left="1134" w:hanging="567"/>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Se elaboraron 3 informes mensuales facilitando el control y seguimiento de los recursos, asegurando una ejecución transparente vinculada con las asignaciones aprobadas.</w:t>
      </w:r>
    </w:p>
    <w:p w14:paraId="38098750" w14:textId="77777777" w:rsidR="009A6AD3" w:rsidRPr="00F95917" w:rsidRDefault="00352804">
      <w:pPr>
        <w:numPr>
          <w:ilvl w:val="0"/>
          <w:numId w:val="4"/>
        </w:numPr>
        <w:ind w:left="1134" w:hanging="567"/>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Se emitió al ministerio de Salud Pública y Asistencia Social MISPAS, el tercer trimestre, facilitando el control y fortalecimiento de las metas del físico financiero. </w:t>
      </w:r>
    </w:p>
    <w:p w14:paraId="6098D4B6" w14:textId="77777777" w:rsidR="009A6AD3" w:rsidRPr="00F95917" w:rsidRDefault="009A6AD3">
      <w:pPr>
        <w:spacing w:after="120"/>
        <w:rPr>
          <w:rFonts w:ascii="Times New Roman" w:eastAsia="Times New Roman" w:hAnsi="Times New Roman" w:cs="Times New Roman"/>
          <w:sz w:val="24"/>
          <w:szCs w:val="24"/>
        </w:rPr>
      </w:pPr>
    </w:p>
    <w:p w14:paraId="62254359"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r w:rsidRPr="00F95917">
        <w:rPr>
          <w:rFonts w:ascii="Times New Roman" w:eastAsia="Times New Roman" w:hAnsi="Times New Roman" w:cs="Times New Roman"/>
          <w:b/>
          <w:color w:val="000000"/>
          <w:sz w:val="24"/>
          <w:szCs w:val="24"/>
        </w:rPr>
        <w:t>Resultados en Relación con el POA</w:t>
      </w:r>
    </w:p>
    <w:p w14:paraId="4A95A97D"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Las actividades realizadas durante el período no solo cumplieron con los requerimientos del ciclo presupuestario, sino que también aportó directamente al cumplimiento de los objetivos estratégicos establecidos en el Plan Operativo Anual (POA): </w:t>
      </w:r>
    </w:p>
    <w:p w14:paraId="6A93F96C" w14:textId="77777777" w:rsidR="009A6AD3" w:rsidRPr="00F95917" w:rsidRDefault="00352804">
      <w:pPr>
        <w:numPr>
          <w:ilvl w:val="0"/>
          <w:numId w:val="4"/>
        </w:numPr>
        <w:spacing w:before="120"/>
        <w:ind w:left="1134" w:hanging="567"/>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Las metas correspondientes al tercer trimestre fueron cumplidas en un 100%.</w:t>
      </w:r>
    </w:p>
    <w:p w14:paraId="49D49C58" w14:textId="77777777" w:rsidR="009A6AD3" w:rsidRPr="00F95917" w:rsidRDefault="00352804">
      <w:pPr>
        <w:numPr>
          <w:ilvl w:val="0"/>
          <w:numId w:val="4"/>
        </w:numPr>
        <w:ind w:left="1134" w:hanging="567"/>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Se cumplió con la calendarización de los informes mensuales y trimestrales.</w:t>
      </w:r>
    </w:p>
    <w:p w14:paraId="7C7EBC53" w14:textId="77777777" w:rsidR="009A6AD3" w:rsidRPr="00F95917" w:rsidRDefault="00352804">
      <w:pPr>
        <w:numPr>
          <w:ilvl w:val="0"/>
          <w:numId w:val="4"/>
        </w:numPr>
        <w:spacing w:after="120"/>
        <w:ind w:left="1134" w:hanging="567"/>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Se fortaleció la coordinación interdepartamental, facilitando terminar a tiempo para el cierre del trimestre julio- septiembre. </w:t>
      </w:r>
    </w:p>
    <w:p w14:paraId="250BAC9F"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Estos resultados contribuyen directamente al fortalecimiento de la gestión presupuestaria institucional, apoyando la eficiencia y transparencia en el uso de los recursos </w:t>
      </w:r>
      <w:r w:rsidRPr="00F95917">
        <w:rPr>
          <w:rFonts w:ascii="Times New Roman" w:eastAsia="Times New Roman" w:hAnsi="Times New Roman" w:cs="Times New Roman"/>
          <w:sz w:val="24"/>
          <w:szCs w:val="24"/>
        </w:rPr>
        <w:t>públicos</w:t>
      </w:r>
      <w:r w:rsidRPr="00F95917">
        <w:rPr>
          <w:rFonts w:ascii="Times New Roman" w:eastAsia="Times New Roman" w:hAnsi="Times New Roman" w:cs="Times New Roman"/>
          <w:color w:val="000000"/>
          <w:sz w:val="24"/>
          <w:szCs w:val="24"/>
        </w:rPr>
        <w:t>.</w:t>
      </w:r>
    </w:p>
    <w:p w14:paraId="6F3FA227"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b/>
          <w:color w:val="000000"/>
          <w:sz w:val="24"/>
          <w:szCs w:val="24"/>
        </w:rPr>
      </w:pPr>
      <w:proofErr w:type="gramStart"/>
      <w:r w:rsidRPr="00F95917">
        <w:rPr>
          <w:rFonts w:ascii="Times New Roman" w:eastAsia="Times New Roman" w:hAnsi="Times New Roman" w:cs="Times New Roman"/>
          <w:b/>
          <w:color w:val="000000"/>
          <w:sz w:val="24"/>
          <w:szCs w:val="24"/>
        </w:rPr>
        <w:t>Nuevas Actividades a Incorporar</w:t>
      </w:r>
      <w:proofErr w:type="gramEnd"/>
      <w:r w:rsidRPr="00F95917">
        <w:rPr>
          <w:rFonts w:ascii="Times New Roman" w:eastAsia="Times New Roman" w:hAnsi="Times New Roman" w:cs="Times New Roman"/>
          <w:b/>
          <w:color w:val="000000"/>
          <w:sz w:val="24"/>
          <w:szCs w:val="24"/>
        </w:rPr>
        <w:t xml:space="preserve"> al POA</w:t>
      </w:r>
    </w:p>
    <w:p w14:paraId="773CA0AF"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Se continuará el seguimiento de las actividades recurrentes conforme a la programación anual y se evaluarán posibles ajustes en el próximo trimestre, de acuerdo con las disposiciones que emita la DIGEPRES.</w:t>
      </w:r>
    </w:p>
    <w:p w14:paraId="1D553624" w14:textId="77777777" w:rsidR="009A6AD3" w:rsidRPr="00F95917" w:rsidRDefault="009A6AD3">
      <w:pPr>
        <w:spacing w:before="120" w:after="120"/>
        <w:jc w:val="both"/>
        <w:rPr>
          <w:rFonts w:ascii="Times New Roman" w:eastAsia="Times New Roman" w:hAnsi="Times New Roman" w:cs="Times New Roman"/>
          <w:sz w:val="24"/>
          <w:szCs w:val="24"/>
        </w:rPr>
      </w:pPr>
    </w:p>
    <w:p w14:paraId="690ABEA5" w14:textId="77777777" w:rsidR="009A6AD3" w:rsidRPr="00F95917" w:rsidRDefault="00352804">
      <w:pPr>
        <w:pStyle w:val="Ttulo1"/>
      </w:pPr>
      <w:bookmarkStart w:id="13" w:name="_heading=h.obwx31jtn547" w:colFirst="0" w:colLast="0"/>
      <w:bookmarkEnd w:id="13"/>
      <w:r w:rsidRPr="00F95917">
        <w:t>DEPARTAMENTO ADMINISTRATIVO</w:t>
      </w:r>
    </w:p>
    <w:p w14:paraId="5C40A94A" w14:textId="77777777" w:rsidR="009A6AD3" w:rsidRPr="00F95917" w:rsidRDefault="00352804">
      <w:pPr>
        <w:spacing w:after="24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br/>
      </w:r>
      <w:r w:rsidRPr="00F95917">
        <w:rPr>
          <w:rFonts w:ascii="Times New Roman" w:eastAsia="Times New Roman" w:hAnsi="Times New Roman" w:cs="Times New Roman"/>
          <w:b/>
          <w:color w:val="000000"/>
          <w:sz w:val="24"/>
          <w:szCs w:val="24"/>
        </w:rPr>
        <w:t>Introducción</w:t>
      </w:r>
    </w:p>
    <w:p w14:paraId="37AB648F"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En las siguientes secciones se presenta un desglose de las acciones ejecutadas en las </w:t>
      </w:r>
      <w:proofErr w:type="gramStart"/>
      <w:r w:rsidRPr="00F95917">
        <w:rPr>
          <w:rFonts w:ascii="Times New Roman" w:eastAsia="Times New Roman" w:hAnsi="Times New Roman" w:cs="Times New Roman"/>
          <w:color w:val="000000"/>
          <w:sz w:val="24"/>
          <w:szCs w:val="24"/>
        </w:rPr>
        <w:t>diferentes  áreas</w:t>
      </w:r>
      <w:proofErr w:type="gramEnd"/>
      <w:r w:rsidRPr="00F95917">
        <w:rPr>
          <w:rFonts w:ascii="Times New Roman" w:eastAsia="Times New Roman" w:hAnsi="Times New Roman" w:cs="Times New Roman"/>
          <w:color w:val="000000"/>
          <w:sz w:val="24"/>
          <w:szCs w:val="24"/>
        </w:rPr>
        <w:t xml:space="preserve"> de responsabilidad del departamento, incluyendo la gestión de recursos humanos, la administración financiera, la gestión de compras y contrataciones y suministros, y el mantenimiento de la infraestructura. Se destacarán los logros significativos, los desafíos enfrentados y las posibles áreas de mejora, con el fin de ofrecer una perspectiva completa de la gestión administrativa durante el periodo Julio - </w:t>
      </w:r>
      <w:proofErr w:type="gramStart"/>
      <w:r w:rsidRPr="00F95917">
        <w:rPr>
          <w:rFonts w:ascii="Times New Roman" w:eastAsia="Times New Roman" w:hAnsi="Times New Roman" w:cs="Times New Roman"/>
          <w:color w:val="000000"/>
          <w:sz w:val="24"/>
          <w:szCs w:val="24"/>
        </w:rPr>
        <w:t>Septiembre</w:t>
      </w:r>
      <w:proofErr w:type="gramEnd"/>
      <w:r w:rsidRPr="00F95917">
        <w:rPr>
          <w:rFonts w:ascii="Times New Roman" w:eastAsia="Times New Roman" w:hAnsi="Times New Roman" w:cs="Times New Roman"/>
          <w:color w:val="000000"/>
          <w:sz w:val="24"/>
          <w:szCs w:val="24"/>
        </w:rPr>
        <w:t xml:space="preserve"> 2025.</w:t>
      </w:r>
    </w:p>
    <w:p w14:paraId="453D9246" w14:textId="77777777" w:rsidR="009A6AD3" w:rsidRPr="00F95917" w:rsidRDefault="009A6AD3">
      <w:pPr>
        <w:spacing w:before="280" w:after="280"/>
        <w:jc w:val="both"/>
        <w:rPr>
          <w:rFonts w:ascii="Times New Roman" w:eastAsia="Times New Roman" w:hAnsi="Times New Roman" w:cs="Times New Roman"/>
          <w:sz w:val="24"/>
          <w:szCs w:val="24"/>
        </w:rPr>
      </w:pPr>
    </w:p>
    <w:p w14:paraId="6621567A" w14:textId="77777777" w:rsidR="009A6AD3" w:rsidRPr="00F95917" w:rsidRDefault="00352804">
      <w:pPr>
        <w:spacing w:before="280" w:after="280"/>
        <w:rPr>
          <w:rFonts w:ascii="Times New Roman" w:eastAsia="Times New Roman" w:hAnsi="Times New Roman" w:cs="Times New Roman"/>
          <w:sz w:val="24"/>
          <w:szCs w:val="24"/>
        </w:rPr>
      </w:pPr>
      <w:r w:rsidRPr="00F95917">
        <w:rPr>
          <w:rFonts w:ascii="Times New Roman" w:eastAsia="Times New Roman" w:hAnsi="Times New Roman" w:cs="Times New Roman"/>
          <w:b/>
          <w:color w:val="000000"/>
          <w:sz w:val="24"/>
          <w:szCs w:val="24"/>
        </w:rPr>
        <w:t>Actividades Realizadas</w:t>
      </w:r>
    </w:p>
    <w:tbl>
      <w:tblPr>
        <w:tblStyle w:val="af"/>
        <w:tblW w:w="8494" w:type="dxa"/>
        <w:tblInd w:w="0" w:type="dxa"/>
        <w:tblLayout w:type="fixed"/>
        <w:tblLook w:val="0400" w:firstRow="0" w:lastRow="0" w:firstColumn="0" w:lastColumn="0" w:noHBand="0" w:noVBand="1"/>
      </w:tblPr>
      <w:tblGrid>
        <w:gridCol w:w="509"/>
        <w:gridCol w:w="2564"/>
        <w:gridCol w:w="1154"/>
        <w:gridCol w:w="230"/>
        <w:gridCol w:w="1051"/>
        <w:gridCol w:w="230"/>
        <w:gridCol w:w="1412"/>
        <w:gridCol w:w="1344"/>
      </w:tblGrid>
      <w:tr w:rsidR="009A6AD3" w:rsidRPr="00F95917" w14:paraId="6CA977E6" w14:textId="77777777">
        <w:tc>
          <w:tcPr>
            <w:tcW w:w="509" w:type="dxa"/>
            <w:tcBorders>
              <w:top w:val="single" w:sz="4" w:space="0" w:color="FFFFFF"/>
              <w:left w:val="single" w:sz="4" w:space="0" w:color="FFFFFF"/>
              <w:bottom w:val="single" w:sz="4" w:space="0" w:color="FFFFFF"/>
            </w:tcBorders>
            <w:shd w:val="clear" w:color="auto" w:fill="4F81BD"/>
            <w:tcMar>
              <w:top w:w="0" w:type="dxa"/>
              <w:left w:w="115" w:type="dxa"/>
              <w:bottom w:w="0" w:type="dxa"/>
              <w:right w:w="115" w:type="dxa"/>
            </w:tcMar>
          </w:tcPr>
          <w:p w14:paraId="27FF785D"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N.º</w:t>
            </w:r>
          </w:p>
        </w:tc>
        <w:tc>
          <w:tcPr>
            <w:tcW w:w="2564" w:type="dxa"/>
            <w:tcBorders>
              <w:top w:val="single" w:sz="4" w:space="0" w:color="FFFFFF"/>
              <w:bottom w:val="single" w:sz="4" w:space="0" w:color="FFFFFF"/>
            </w:tcBorders>
            <w:shd w:val="clear" w:color="auto" w:fill="4F81BD"/>
            <w:tcMar>
              <w:top w:w="0" w:type="dxa"/>
              <w:left w:w="115" w:type="dxa"/>
              <w:bottom w:w="0" w:type="dxa"/>
              <w:right w:w="115" w:type="dxa"/>
            </w:tcMar>
          </w:tcPr>
          <w:p w14:paraId="0EB94CCC"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Actividad</w:t>
            </w:r>
          </w:p>
        </w:tc>
        <w:tc>
          <w:tcPr>
            <w:tcW w:w="1384" w:type="dxa"/>
            <w:gridSpan w:val="2"/>
            <w:tcBorders>
              <w:top w:val="single" w:sz="4" w:space="0" w:color="FFFFFF"/>
              <w:bottom w:val="single" w:sz="4" w:space="0" w:color="FFFFFF"/>
            </w:tcBorders>
            <w:shd w:val="clear" w:color="auto" w:fill="4F81BD"/>
            <w:tcMar>
              <w:top w:w="0" w:type="dxa"/>
              <w:left w:w="115" w:type="dxa"/>
              <w:bottom w:w="0" w:type="dxa"/>
              <w:right w:w="115" w:type="dxa"/>
            </w:tcMar>
          </w:tcPr>
          <w:p w14:paraId="75C3ECBF"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Cantidad Ejecutada</w:t>
            </w:r>
          </w:p>
        </w:tc>
        <w:tc>
          <w:tcPr>
            <w:tcW w:w="1051" w:type="dxa"/>
            <w:tcBorders>
              <w:top w:val="single" w:sz="4" w:space="0" w:color="FFFFFF"/>
              <w:bottom w:val="single" w:sz="4" w:space="0" w:color="FFFFFF"/>
            </w:tcBorders>
            <w:shd w:val="clear" w:color="auto" w:fill="4F81BD"/>
            <w:tcMar>
              <w:top w:w="0" w:type="dxa"/>
              <w:left w:w="115" w:type="dxa"/>
              <w:bottom w:w="0" w:type="dxa"/>
              <w:right w:w="115" w:type="dxa"/>
            </w:tcMar>
          </w:tcPr>
          <w:p w14:paraId="785E55E4"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Fecha</w:t>
            </w:r>
          </w:p>
        </w:tc>
        <w:tc>
          <w:tcPr>
            <w:tcW w:w="1642" w:type="dxa"/>
            <w:gridSpan w:val="2"/>
            <w:tcBorders>
              <w:top w:val="single" w:sz="4" w:space="0" w:color="FFFFFF"/>
              <w:bottom w:val="single" w:sz="4" w:space="0" w:color="FFFFFF"/>
            </w:tcBorders>
            <w:shd w:val="clear" w:color="auto" w:fill="4F81BD"/>
            <w:tcMar>
              <w:top w:w="0" w:type="dxa"/>
              <w:left w:w="115" w:type="dxa"/>
              <w:bottom w:w="0" w:type="dxa"/>
              <w:right w:w="115" w:type="dxa"/>
            </w:tcMar>
          </w:tcPr>
          <w:p w14:paraId="56120B6E"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Responsable</w:t>
            </w:r>
          </w:p>
        </w:tc>
        <w:tc>
          <w:tcPr>
            <w:tcW w:w="1344" w:type="dxa"/>
            <w:tcBorders>
              <w:top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0D4D61B1"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Estado</w:t>
            </w:r>
          </w:p>
        </w:tc>
      </w:tr>
      <w:tr w:rsidR="009A6AD3" w:rsidRPr="00F95917" w14:paraId="004FB990" w14:textId="77777777">
        <w:trPr>
          <w:trHeight w:val="373"/>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3C69A007"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1</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3B2CEE8E"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Autorizaciones de Pago.</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45C89866"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84</w:t>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3B8B6097"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6D054B08"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Administración</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7F1C6B5D"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Procesada</w:t>
            </w:r>
          </w:p>
        </w:tc>
      </w:tr>
      <w:tr w:rsidR="009A6AD3" w:rsidRPr="00F95917" w14:paraId="5F610F61" w14:textId="77777777">
        <w:trPr>
          <w:trHeight w:val="540"/>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0D8E76A6"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2</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2D6A6DAA"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Solicitudes Variadas Tramitada</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66FDCCCE"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165</w:t>
            </w:r>
          </w:p>
          <w:p w14:paraId="31A6FA24"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6DD701DB"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6C6F1309"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Administración </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7C3A306F"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Procesada</w:t>
            </w:r>
          </w:p>
        </w:tc>
      </w:tr>
      <w:tr w:rsidR="009A6AD3" w:rsidRPr="00F95917" w14:paraId="2EA0BCDE" w14:textId="77777777">
        <w:trPr>
          <w:trHeight w:val="555"/>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2997DC39"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3</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41E84455"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Correspondencia Recibida y Entregada</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0692519D"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64</w:t>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3651BA9E"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78711D48"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Recepción </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267D43DA"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Completada </w:t>
            </w:r>
          </w:p>
        </w:tc>
      </w:tr>
      <w:tr w:rsidR="009A6AD3" w:rsidRPr="00F95917" w14:paraId="7D7ACA7B" w14:textId="77777777">
        <w:trPr>
          <w:trHeight w:val="450"/>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677A4CBD"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4</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59DEE26C"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Solicitudes de Combustibles  </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56A13B6D"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177</w:t>
            </w:r>
          </w:p>
          <w:p w14:paraId="0271978C"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5ACF8C42"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674494DF"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Transportación</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4D101823"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Tramitada</w:t>
            </w:r>
          </w:p>
        </w:tc>
      </w:tr>
      <w:tr w:rsidR="009A6AD3" w:rsidRPr="00F95917" w14:paraId="5743837E" w14:textId="77777777">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6AB6D3BB"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5</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02E5A14D" w14:textId="77777777" w:rsidR="009A6AD3" w:rsidRPr="00F95917" w:rsidRDefault="00352804">
            <w:pPr>
              <w:rPr>
                <w:rFonts w:ascii="Times New Roman" w:eastAsia="Times New Roman" w:hAnsi="Times New Roman" w:cs="Times New Roman"/>
                <w:sz w:val="24"/>
                <w:szCs w:val="24"/>
              </w:rPr>
            </w:pPr>
            <w:proofErr w:type="gramStart"/>
            <w:r w:rsidRPr="00F95917">
              <w:rPr>
                <w:rFonts w:ascii="Times New Roman" w:eastAsia="Times New Roman" w:hAnsi="Times New Roman" w:cs="Times New Roman"/>
                <w:color w:val="000000"/>
                <w:sz w:val="24"/>
                <w:szCs w:val="24"/>
              </w:rPr>
              <w:t>Mantenimiento  Preventivo</w:t>
            </w:r>
            <w:proofErr w:type="gramEnd"/>
            <w:r w:rsidRPr="00F95917">
              <w:rPr>
                <w:rFonts w:ascii="Times New Roman" w:eastAsia="Times New Roman" w:hAnsi="Times New Roman" w:cs="Times New Roman"/>
                <w:color w:val="000000"/>
                <w:sz w:val="24"/>
                <w:szCs w:val="24"/>
              </w:rPr>
              <w:t xml:space="preserve"> y Correctivo de los Vehículos </w:t>
            </w:r>
            <w:proofErr w:type="spellStart"/>
            <w:r w:rsidRPr="00F95917">
              <w:rPr>
                <w:rFonts w:ascii="Times New Roman" w:eastAsia="Times New Roman" w:hAnsi="Times New Roman" w:cs="Times New Roman"/>
                <w:color w:val="000000"/>
                <w:sz w:val="24"/>
                <w:szCs w:val="24"/>
              </w:rPr>
              <w:t>inst.</w:t>
            </w:r>
            <w:proofErr w:type="spellEnd"/>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3E69BDD2"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40</w:t>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79A3F9A1"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22AC8C40"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Transportación</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508D4958"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Completada </w:t>
            </w:r>
          </w:p>
        </w:tc>
      </w:tr>
      <w:tr w:rsidR="009A6AD3" w:rsidRPr="00F95917" w14:paraId="66282D5C" w14:textId="77777777">
        <w:trPr>
          <w:trHeight w:val="594"/>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54186066" w14:textId="77777777" w:rsidR="009A6AD3" w:rsidRPr="00F95917" w:rsidRDefault="009A6AD3">
            <w:pPr>
              <w:rPr>
                <w:rFonts w:ascii="Times New Roman" w:eastAsia="Times New Roman" w:hAnsi="Times New Roman" w:cs="Times New Roman"/>
                <w:sz w:val="24"/>
                <w:szCs w:val="24"/>
              </w:rPr>
            </w:pPr>
          </w:p>
          <w:p w14:paraId="46370AE9"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7</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48AA6F06"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Mantenimiento Correctivo</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4D7225FA" w14:textId="77777777" w:rsidR="009A6AD3" w:rsidRPr="00F95917" w:rsidRDefault="009A6AD3">
            <w:pPr>
              <w:rPr>
                <w:rFonts w:ascii="Times New Roman" w:eastAsia="Times New Roman" w:hAnsi="Times New Roman" w:cs="Times New Roman"/>
                <w:sz w:val="24"/>
                <w:szCs w:val="24"/>
              </w:rPr>
            </w:pPr>
          </w:p>
          <w:p w14:paraId="2F27B7C5"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57</w:t>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21C1D324" w14:textId="77777777" w:rsidR="009A6AD3" w:rsidRPr="00F95917" w:rsidRDefault="009A6AD3">
            <w:pPr>
              <w:rPr>
                <w:rFonts w:ascii="Times New Roman" w:eastAsia="Times New Roman" w:hAnsi="Times New Roman" w:cs="Times New Roman"/>
                <w:sz w:val="24"/>
                <w:szCs w:val="24"/>
              </w:rPr>
            </w:pPr>
          </w:p>
          <w:p w14:paraId="23CDC600"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2831B123"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Mantenimiento General</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15655BF7" w14:textId="77777777" w:rsidR="009A6AD3" w:rsidRPr="00F95917" w:rsidRDefault="009A6AD3">
            <w:pPr>
              <w:rPr>
                <w:rFonts w:ascii="Times New Roman" w:eastAsia="Times New Roman" w:hAnsi="Times New Roman" w:cs="Times New Roman"/>
                <w:sz w:val="24"/>
                <w:szCs w:val="24"/>
              </w:rPr>
            </w:pPr>
          </w:p>
          <w:p w14:paraId="6C85DACF"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Completado</w:t>
            </w:r>
          </w:p>
        </w:tc>
      </w:tr>
      <w:tr w:rsidR="009A6AD3" w:rsidRPr="00F95917" w14:paraId="64429218" w14:textId="77777777">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2E610D7F"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8</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5C4F8A44"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Solicitudes Varias </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72783754"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48</w:t>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08EF8F8C"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6962B56A"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Servicios Generales</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0AD68F42"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Completadas</w:t>
            </w:r>
          </w:p>
        </w:tc>
      </w:tr>
      <w:tr w:rsidR="009A6AD3" w:rsidRPr="00F95917" w14:paraId="4B954020" w14:textId="77777777">
        <w:trPr>
          <w:trHeight w:val="645"/>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68EB889E"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9</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2EE516CD"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 xml:space="preserve">Solicitud de </w:t>
            </w:r>
            <w:proofErr w:type="gramStart"/>
            <w:r w:rsidRPr="00F95917">
              <w:rPr>
                <w:rFonts w:ascii="Times New Roman" w:eastAsia="Times New Roman" w:hAnsi="Times New Roman" w:cs="Times New Roman"/>
                <w:color w:val="000000"/>
                <w:sz w:val="24"/>
                <w:szCs w:val="24"/>
              </w:rPr>
              <w:t>Mobiliarios(</w:t>
            </w:r>
            <w:proofErr w:type="gramEnd"/>
            <w:r w:rsidRPr="00F95917">
              <w:rPr>
                <w:rFonts w:ascii="Times New Roman" w:eastAsia="Times New Roman" w:hAnsi="Times New Roman" w:cs="Times New Roman"/>
                <w:color w:val="000000"/>
                <w:sz w:val="24"/>
                <w:szCs w:val="24"/>
              </w:rPr>
              <w:t xml:space="preserve">escritorios, sillas, mesas, </w:t>
            </w:r>
            <w:proofErr w:type="gramStart"/>
            <w:r w:rsidRPr="00F95917">
              <w:rPr>
                <w:rFonts w:ascii="Times New Roman" w:eastAsia="Times New Roman" w:hAnsi="Times New Roman" w:cs="Times New Roman"/>
                <w:color w:val="000000"/>
                <w:sz w:val="24"/>
                <w:szCs w:val="24"/>
              </w:rPr>
              <w:t>sillón ejecutivos</w:t>
            </w:r>
            <w:proofErr w:type="gramEnd"/>
            <w:r w:rsidRPr="00F95917">
              <w:rPr>
                <w:rFonts w:ascii="Times New Roman" w:eastAsia="Times New Roman" w:hAnsi="Times New Roman" w:cs="Times New Roman"/>
                <w:color w:val="000000"/>
                <w:sz w:val="24"/>
                <w:szCs w:val="24"/>
              </w:rPr>
              <w:t>, archivos)</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25A8848D" w14:textId="77777777" w:rsidR="009A6AD3" w:rsidRPr="00F95917" w:rsidRDefault="009A6AD3">
            <w:pPr>
              <w:rPr>
                <w:rFonts w:ascii="Times New Roman" w:eastAsia="Times New Roman" w:hAnsi="Times New Roman" w:cs="Times New Roman"/>
                <w:sz w:val="24"/>
                <w:szCs w:val="24"/>
              </w:rPr>
            </w:pPr>
          </w:p>
          <w:p w14:paraId="4CF1D30A"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 3</w:t>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7439FAD9" w14:textId="77777777" w:rsidR="009A6AD3" w:rsidRPr="00F95917" w:rsidRDefault="009A6AD3">
            <w:pPr>
              <w:rPr>
                <w:rFonts w:ascii="Times New Roman" w:eastAsia="Times New Roman" w:hAnsi="Times New Roman" w:cs="Times New Roman"/>
                <w:sz w:val="24"/>
                <w:szCs w:val="24"/>
              </w:rPr>
            </w:pPr>
          </w:p>
          <w:p w14:paraId="6F595D53"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525E3B27" w14:textId="77777777" w:rsidR="009A6AD3" w:rsidRPr="00F95917" w:rsidRDefault="009A6AD3">
            <w:pPr>
              <w:rPr>
                <w:rFonts w:ascii="Times New Roman" w:eastAsia="Times New Roman" w:hAnsi="Times New Roman" w:cs="Times New Roman"/>
                <w:sz w:val="24"/>
                <w:szCs w:val="24"/>
              </w:rPr>
            </w:pPr>
          </w:p>
          <w:p w14:paraId="041026B5"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Servicios Generales</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7AA99191" w14:textId="77777777" w:rsidR="009A6AD3" w:rsidRPr="00F95917" w:rsidRDefault="009A6AD3">
            <w:pPr>
              <w:rPr>
                <w:rFonts w:ascii="Times New Roman" w:eastAsia="Times New Roman" w:hAnsi="Times New Roman" w:cs="Times New Roman"/>
                <w:sz w:val="24"/>
                <w:szCs w:val="24"/>
              </w:rPr>
            </w:pPr>
          </w:p>
          <w:p w14:paraId="56426122"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Completadas</w:t>
            </w:r>
          </w:p>
        </w:tc>
      </w:tr>
      <w:tr w:rsidR="009A6AD3" w:rsidRPr="00F95917" w14:paraId="56B8691E" w14:textId="77777777">
        <w:trPr>
          <w:trHeight w:val="1455"/>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37C9DF3F"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10</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568642A3"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Recepción de activos y Registrarlos en el inventario Institucional y en el Sistema de Administración de Bienes (SIAB)</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77B73D61" w14:textId="77777777" w:rsidR="009A6AD3" w:rsidRPr="00F95917" w:rsidRDefault="00352804">
            <w:pPr>
              <w:spacing w:after="24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br/>
            </w: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4BBAAE18" w14:textId="77777777" w:rsidR="009A6AD3" w:rsidRPr="00F95917" w:rsidRDefault="009A6AD3">
            <w:pPr>
              <w:spacing w:after="240"/>
              <w:rPr>
                <w:rFonts w:ascii="Times New Roman" w:eastAsia="Times New Roman" w:hAnsi="Times New Roman" w:cs="Times New Roman"/>
                <w:sz w:val="24"/>
                <w:szCs w:val="24"/>
              </w:rPr>
            </w:pPr>
          </w:p>
          <w:p w14:paraId="53B5B24C"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7C85F6CE" w14:textId="77777777" w:rsidR="009A6AD3" w:rsidRPr="00F95917" w:rsidRDefault="009A6AD3">
            <w:pPr>
              <w:spacing w:after="240"/>
              <w:rPr>
                <w:rFonts w:ascii="Times New Roman" w:eastAsia="Times New Roman" w:hAnsi="Times New Roman" w:cs="Times New Roman"/>
                <w:sz w:val="24"/>
                <w:szCs w:val="24"/>
              </w:rPr>
            </w:pPr>
          </w:p>
          <w:p w14:paraId="3A5A3DF0"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Activo Fijo</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3306F8D4" w14:textId="77777777" w:rsidR="009A6AD3" w:rsidRPr="00F95917" w:rsidRDefault="009A6AD3">
            <w:pPr>
              <w:spacing w:after="240"/>
              <w:rPr>
                <w:rFonts w:ascii="Times New Roman" w:eastAsia="Times New Roman" w:hAnsi="Times New Roman" w:cs="Times New Roman"/>
                <w:sz w:val="24"/>
                <w:szCs w:val="24"/>
              </w:rPr>
            </w:pPr>
          </w:p>
          <w:p w14:paraId="2D84B249"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Proceso</w:t>
            </w:r>
          </w:p>
        </w:tc>
      </w:tr>
      <w:tr w:rsidR="009A6AD3" w:rsidRPr="00F95917" w14:paraId="43246463" w14:textId="77777777">
        <w:trPr>
          <w:trHeight w:val="600"/>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7BA5927D"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11</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19F1C983"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Control de Salida de Activos de Almacén</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6BCC630E"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1B010055" w14:textId="77777777" w:rsidR="009A6AD3" w:rsidRPr="00F95917" w:rsidRDefault="009A6AD3">
            <w:pPr>
              <w:rPr>
                <w:rFonts w:ascii="Times New Roman" w:eastAsia="Times New Roman" w:hAnsi="Times New Roman" w:cs="Times New Roman"/>
                <w:sz w:val="24"/>
                <w:szCs w:val="24"/>
              </w:rPr>
            </w:pPr>
          </w:p>
          <w:p w14:paraId="10767441"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2B569E02" w14:textId="77777777" w:rsidR="009A6AD3" w:rsidRPr="00F95917" w:rsidRDefault="009A6AD3">
            <w:pPr>
              <w:rPr>
                <w:rFonts w:ascii="Times New Roman" w:eastAsia="Times New Roman" w:hAnsi="Times New Roman" w:cs="Times New Roman"/>
                <w:sz w:val="24"/>
                <w:szCs w:val="24"/>
              </w:rPr>
            </w:pPr>
          </w:p>
          <w:p w14:paraId="34F875A3"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Activo Fijo</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3AC5CFEC" w14:textId="77777777" w:rsidR="009A6AD3" w:rsidRPr="00F95917" w:rsidRDefault="009A6AD3">
            <w:pPr>
              <w:rPr>
                <w:rFonts w:ascii="Times New Roman" w:eastAsia="Times New Roman" w:hAnsi="Times New Roman" w:cs="Times New Roman"/>
                <w:sz w:val="24"/>
                <w:szCs w:val="24"/>
              </w:rPr>
            </w:pPr>
          </w:p>
          <w:p w14:paraId="51C6652E"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Completada</w:t>
            </w:r>
          </w:p>
        </w:tc>
      </w:tr>
      <w:tr w:rsidR="009A6AD3" w:rsidRPr="00F95917" w14:paraId="35BF8D0D" w14:textId="77777777">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662BF929"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12</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400299DF"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Actualización del inventario institucional en Excel </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3ED5E324"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2E77C1D5" w14:textId="77777777" w:rsidR="009A6AD3" w:rsidRPr="00F95917" w:rsidRDefault="009A6AD3">
            <w:pPr>
              <w:rPr>
                <w:rFonts w:ascii="Times New Roman" w:eastAsia="Times New Roman" w:hAnsi="Times New Roman" w:cs="Times New Roman"/>
                <w:sz w:val="24"/>
                <w:szCs w:val="24"/>
              </w:rPr>
            </w:pPr>
          </w:p>
          <w:p w14:paraId="4353D57B"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0231A601" w14:textId="77777777" w:rsidR="009A6AD3" w:rsidRPr="00F95917" w:rsidRDefault="009A6AD3">
            <w:pPr>
              <w:rPr>
                <w:rFonts w:ascii="Times New Roman" w:eastAsia="Times New Roman" w:hAnsi="Times New Roman" w:cs="Times New Roman"/>
                <w:sz w:val="24"/>
                <w:szCs w:val="24"/>
              </w:rPr>
            </w:pPr>
          </w:p>
          <w:p w14:paraId="45BA316E"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Activo Fijo</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1307243B" w14:textId="77777777" w:rsidR="009A6AD3" w:rsidRPr="00F95917" w:rsidRDefault="009A6AD3">
            <w:pPr>
              <w:rPr>
                <w:rFonts w:ascii="Times New Roman" w:eastAsia="Times New Roman" w:hAnsi="Times New Roman" w:cs="Times New Roman"/>
                <w:sz w:val="24"/>
                <w:szCs w:val="24"/>
              </w:rPr>
            </w:pPr>
          </w:p>
          <w:p w14:paraId="140598B1"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Proceso</w:t>
            </w:r>
          </w:p>
        </w:tc>
      </w:tr>
      <w:tr w:rsidR="009A6AD3" w:rsidRPr="00F95917" w14:paraId="2D5368B2" w14:textId="77777777">
        <w:trPr>
          <w:trHeight w:val="1280"/>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109301E5"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13</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72BC5D52"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Realización del Inventario Institucional, de forma física, correspondiente al 2do. trimestre del año 2025</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3F54F64B"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39797D7A" w14:textId="77777777" w:rsidR="009A6AD3" w:rsidRPr="00F95917" w:rsidRDefault="009A6AD3">
            <w:pPr>
              <w:spacing w:after="240"/>
              <w:rPr>
                <w:rFonts w:ascii="Times New Roman" w:eastAsia="Times New Roman" w:hAnsi="Times New Roman" w:cs="Times New Roman"/>
                <w:sz w:val="24"/>
                <w:szCs w:val="24"/>
              </w:rPr>
            </w:pPr>
          </w:p>
          <w:p w14:paraId="04CF902F"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29DB0CE7" w14:textId="77777777" w:rsidR="009A6AD3" w:rsidRPr="00F95917" w:rsidRDefault="009A6AD3">
            <w:pPr>
              <w:spacing w:after="240"/>
              <w:rPr>
                <w:rFonts w:ascii="Times New Roman" w:eastAsia="Times New Roman" w:hAnsi="Times New Roman" w:cs="Times New Roman"/>
                <w:sz w:val="24"/>
                <w:szCs w:val="24"/>
              </w:rPr>
            </w:pPr>
          </w:p>
          <w:p w14:paraId="538ACBBD"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Activo Fijo</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0EB6F8FD" w14:textId="77777777" w:rsidR="009A6AD3" w:rsidRPr="00F95917" w:rsidRDefault="009A6AD3">
            <w:pPr>
              <w:spacing w:after="240"/>
              <w:rPr>
                <w:rFonts w:ascii="Times New Roman" w:eastAsia="Times New Roman" w:hAnsi="Times New Roman" w:cs="Times New Roman"/>
                <w:sz w:val="24"/>
                <w:szCs w:val="24"/>
              </w:rPr>
            </w:pPr>
          </w:p>
          <w:p w14:paraId="1C7AC7E5"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Proceso</w:t>
            </w:r>
          </w:p>
        </w:tc>
      </w:tr>
      <w:tr w:rsidR="009A6AD3" w:rsidRPr="00F95917" w14:paraId="74EFEF1E" w14:textId="77777777">
        <w:trPr>
          <w:trHeight w:val="596"/>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73E43998"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14</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1582809F"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Procesos activos en el portal transaccional</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4A8D05BD"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1F22036C"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76E9FEF4"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Compras y Contrataciones  </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09E6C3BD"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Completadas</w:t>
            </w:r>
          </w:p>
        </w:tc>
      </w:tr>
      <w:tr w:rsidR="009A6AD3" w:rsidRPr="00F95917" w14:paraId="164C39EF" w14:textId="77777777">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33B53A59"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15</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4A8C4A43"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Requisiciones Solicitadas</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0309D5B1"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2B57A99D"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 </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5D12BC5C"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32D0FB7A"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Completadas</w:t>
            </w:r>
          </w:p>
        </w:tc>
      </w:tr>
      <w:tr w:rsidR="009A6AD3" w:rsidRPr="00F95917" w14:paraId="63D85FE0" w14:textId="77777777">
        <w:trPr>
          <w:trHeight w:val="581"/>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05574BA9"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16</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00FE50F7"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Solicitudes resueltas </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3774BA8B"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142543C9"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74A63A6D"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281C6195"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Completadas</w:t>
            </w:r>
          </w:p>
        </w:tc>
      </w:tr>
      <w:tr w:rsidR="009A6AD3" w:rsidRPr="00F95917" w14:paraId="29473A72" w14:textId="77777777">
        <w:trPr>
          <w:trHeight w:val="600"/>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7EE310E7"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17</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680C69C6"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Solicitudes en proceso</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3F42B482"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7D13C86C"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7AFCD855"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510433E2"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Completadas</w:t>
            </w:r>
          </w:p>
        </w:tc>
      </w:tr>
      <w:tr w:rsidR="009A6AD3" w:rsidRPr="00F95917" w14:paraId="33082ECA" w14:textId="77777777">
        <w:trPr>
          <w:trHeight w:val="581"/>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2C99FCFC"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18</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2A8B13A9"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Puntuación en SISCOMPRAS</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347DF224"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5EBF2E4F"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676087BB"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7D43F483"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Completadas</w:t>
            </w:r>
          </w:p>
        </w:tc>
      </w:tr>
      <w:tr w:rsidR="009A6AD3" w:rsidRPr="00F95917" w14:paraId="303BDF37" w14:textId="77777777">
        <w:trPr>
          <w:trHeight w:val="742"/>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5BF7D61F"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19</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4DDE3BD4"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Tiempo de ejecución de procesos </w:t>
            </w:r>
          </w:p>
          <w:p w14:paraId="61AA0250" w14:textId="77777777" w:rsidR="009A6AD3" w:rsidRPr="00F95917" w:rsidRDefault="009A6AD3">
            <w:pPr>
              <w:rPr>
                <w:rFonts w:ascii="Times New Roman" w:eastAsia="Times New Roman" w:hAnsi="Times New Roman" w:cs="Times New Roman"/>
                <w:sz w:val="24"/>
                <w:szCs w:val="24"/>
              </w:rPr>
            </w:pP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5227B025"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579D69A9"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4CEB59A7" w14:textId="77777777" w:rsidR="009A6AD3" w:rsidRPr="00F95917" w:rsidRDefault="009A6AD3">
            <w:pPr>
              <w:rPr>
                <w:rFonts w:ascii="Times New Roman" w:eastAsia="Times New Roman" w:hAnsi="Times New Roman" w:cs="Times New Roman"/>
                <w:sz w:val="24"/>
                <w:szCs w:val="24"/>
              </w:rPr>
            </w:pPr>
          </w:p>
          <w:p w14:paraId="7BDB2CAA"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224D5D29" w14:textId="77777777" w:rsidR="009A6AD3" w:rsidRPr="00F95917" w:rsidRDefault="009A6AD3">
            <w:pPr>
              <w:rPr>
                <w:rFonts w:ascii="Times New Roman" w:eastAsia="Times New Roman" w:hAnsi="Times New Roman" w:cs="Times New Roman"/>
                <w:sz w:val="24"/>
                <w:szCs w:val="24"/>
              </w:rPr>
            </w:pPr>
          </w:p>
          <w:p w14:paraId="0CFBBAD9"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13.75%</w:t>
            </w:r>
          </w:p>
        </w:tc>
      </w:tr>
      <w:tr w:rsidR="009A6AD3" w:rsidRPr="00F95917" w14:paraId="4B38A0C5" w14:textId="77777777">
        <w:trPr>
          <w:trHeight w:val="772"/>
        </w:trPr>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03EF064B"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20</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03D11F66"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Compras a</w:t>
            </w:r>
          </w:p>
          <w:p w14:paraId="08AE4FB8" w14:textId="77777777" w:rsidR="009A6AD3" w:rsidRPr="00F95917" w:rsidRDefault="00352804">
            <w:pPr>
              <w:rPr>
                <w:rFonts w:ascii="Times New Roman" w:eastAsia="Times New Roman" w:hAnsi="Times New Roman" w:cs="Times New Roman"/>
                <w:sz w:val="24"/>
                <w:szCs w:val="24"/>
              </w:rPr>
            </w:pPr>
            <w:proofErr w:type="spellStart"/>
            <w:r w:rsidRPr="00F95917">
              <w:rPr>
                <w:rFonts w:ascii="Times New Roman" w:eastAsia="Times New Roman" w:hAnsi="Times New Roman" w:cs="Times New Roman"/>
                <w:color w:val="000000"/>
                <w:sz w:val="24"/>
                <w:szCs w:val="24"/>
              </w:rPr>
              <w:t>Mipymes</w:t>
            </w:r>
            <w:proofErr w:type="spellEnd"/>
            <w:r w:rsidRPr="00F95917">
              <w:rPr>
                <w:rFonts w:ascii="Times New Roman" w:eastAsia="Times New Roman" w:hAnsi="Times New Roman" w:cs="Times New Roman"/>
                <w:color w:val="000000"/>
                <w:sz w:val="24"/>
                <w:szCs w:val="24"/>
              </w:rPr>
              <w:t xml:space="preserve"> y</w:t>
            </w:r>
          </w:p>
          <w:p w14:paraId="2234FA25" w14:textId="77777777" w:rsidR="009A6AD3" w:rsidRPr="00F95917" w:rsidRDefault="00352804">
            <w:pPr>
              <w:rPr>
                <w:rFonts w:ascii="Times New Roman" w:eastAsia="Times New Roman" w:hAnsi="Times New Roman" w:cs="Times New Roman"/>
                <w:sz w:val="24"/>
                <w:szCs w:val="24"/>
              </w:rPr>
            </w:pPr>
            <w:proofErr w:type="spellStart"/>
            <w:r w:rsidRPr="00F95917">
              <w:rPr>
                <w:rFonts w:ascii="Times New Roman" w:eastAsia="Times New Roman" w:hAnsi="Times New Roman" w:cs="Times New Roman"/>
                <w:color w:val="000000"/>
                <w:sz w:val="24"/>
                <w:szCs w:val="24"/>
              </w:rPr>
              <w:t>Mipymes</w:t>
            </w:r>
            <w:proofErr w:type="spellEnd"/>
            <w:r w:rsidRPr="00F95917">
              <w:rPr>
                <w:rFonts w:ascii="Times New Roman" w:eastAsia="Times New Roman" w:hAnsi="Times New Roman" w:cs="Times New Roman"/>
                <w:color w:val="000000"/>
                <w:sz w:val="24"/>
                <w:szCs w:val="24"/>
              </w:rPr>
              <w:t xml:space="preserve"> mujeres</w:t>
            </w:r>
          </w:p>
          <w:p w14:paraId="656D2F09" w14:textId="77777777" w:rsidR="009A6AD3" w:rsidRPr="00F95917" w:rsidRDefault="009A6AD3">
            <w:pPr>
              <w:rPr>
                <w:rFonts w:ascii="Times New Roman" w:eastAsia="Times New Roman" w:hAnsi="Times New Roman" w:cs="Times New Roman"/>
                <w:sz w:val="24"/>
                <w:szCs w:val="24"/>
              </w:rPr>
            </w:pP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28B2650E"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5EDB9C6E"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2A0D19B4" w14:textId="77777777" w:rsidR="009A6AD3" w:rsidRPr="00F95917" w:rsidRDefault="009A6AD3">
            <w:pPr>
              <w:rPr>
                <w:rFonts w:ascii="Times New Roman" w:eastAsia="Times New Roman" w:hAnsi="Times New Roman" w:cs="Times New Roman"/>
                <w:sz w:val="24"/>
                <w:szCs w:val="24"/>
              </w:rPr>
            </w:pPr>
          </w:p>
          <w:p w14:paraId="539FDDE4"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371042F4" w14:textId="77777777" w:rsidR="009A6AD3" w:rsidRPr="00F95917" w:rsidRDefault="009A6AD3">
            <w:pPr>
              <w:rPr>
                <w:rFonts w:ascii="Times New Roman" w:eastAsia="Times New Roman" w:hAnsi="Times New Roman" w:cs="Times New Roman"/>
                <w:sz w:val="24"/>
                <w:szCs w:val="24"/>
              </w:rPr>
            </w:pPr>
          </w:p>
          <w:p w14:paraId="05E55D4A"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20%</w:t>
            </w:r>
          </w:p>
        </w:tc>
      </w:tr>
      <w:tr w:rsidR="009A6AD3" w:rsidRPr="00F95917" w14:paraId="1F748DA0" w14:textId="77777777">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567C8AF1"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21</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02EB368A"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Gestión de Procesos </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149810B2"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28C537DD"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30FCD06F"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6DD5002C"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13.70%</w:t>
            </w:r>
          </w:p>
        </w:tc>
      </w:tr>
      <w:tr w:rsidR="009A6AD3" w:rsidRPr="00F95917" w14:paraId="4FFEBB7E" w14:textId="77777777">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5569ED7E"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22</w:t>
            </w:r>
          </w:p>
        </w:tc>
        <w:tc>
          <w:tcPr>
            <w:tcW w:w="256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5BC8E7B8"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Administración de Contratos </w:t>
            </w:r>
          </w:p>
        </w:tc>
        <w:tc>
          <w:tcPr>
            <w:tcW w:w="115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456E5BBB"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35C1DF43"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699EEE5F"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B8CCE4"/>
            <w:tcMar>
              <w:top w:w="0" w:type="dxa"/>
              <w:left w:w="115" w:type="dxa"/>
              <w:bottom w:w="0" w:type="dxa"/>
              <w:right w:w="115" w:type="dxa"/>
            </w:tcMar>
          </w:tcPr>
          <w:p w14:paraId="112B94F8"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26.43%</w:t>
            </w:r>
          </w:p>
        </w:tc>
      </w:tr>
      <w:tr w:rsidR="009A6AD3" w:rsidRPr="00F95917" w14:paraId="22802226" w14:textId="77777777">
        <w:tc>
          <w:tcPr>
            <w:tcW w:w="509" w:type="dxa"/>
            <w:tcBorders>
              <w:top w:val="single" w:sz="4" w:space="0" w:color="FFFFFF"/>
              <w:left w:val="single" w:sz="4" w:space="0" w:color="FFFFFF"/>
              <w:bottom w:val="single" w:sz="4" w:space="0" w:color="FFFFFF"/>
              <w:right w:val="single" w:sz="4" w:space="0" w:color="FFFFFF"/>
            </w:tcBorders>
            <w:shd w:val="clear" w:color="auto" w:fill="4F81BD"/>
            <w:tcMar>
              <w:top w:w="0" w:type="dxa"/>
              <w:left w:w="115" w:type="dxa"/>
              <w:bottom w:w="0" w:type="dxa"/>
              <w:right w:w="115" w:type="dxa"/>
            </w:tcMar>
          </w:tcPr>
          <w:p w14:paraId="7A6BC2F6"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23</w:t>
            </w:r>
          </w:p>
        </w:tc>
        <w:tc>
          <w:tcPr>
            <w:tcW w:w="256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132350AE"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Planificación de Compras  </w:t>
            </w:r>
          </w:p>
        </w:tc>
        <w:tc>
          <w:tcPr>
            <w:tcW w:w="115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4CDAD9AF" w14:textId="77777777" w:rsidR="009A6AD3" w:rsidRPr="00F95917" w:rsidRDefault="009A6AD3">
            <w:pPr>
              <w:rPr>
                <w:rFonts w:ascii="Times New Roman" w:eastAsia="Times New Roman" w:hAnsi="Times New Roman" w:cs="Times New Roman"/>
                <w:sz w:val="24"/>
                <w:szCs w:val="24"/>
              </w:rPr>
            </w:pPr>
          </w:p>
        </w:tc>
        <w:tc>
          <w:tcPr>
            <w:tcW w:w="1511" w:type="dxa"/>
            <w:gridSpan w:val="3"/>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02DDEA71"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412"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167798B1"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Compras y Contrataciones</w:t>
            </w:r>
          </w:p>
        </w:tc>
        <w:tc>
          <w:tcPr>
            <w:tcW w:w="1344" w:type="dxa"/>
            <w:tcBorders>
              <w:top w:val="single" w:sz="4" w:space="0" w:color="FFFFFF"/>
              <w:left w:val="single" w:sz="4" w:space="0" w:color="FFFFFF"/>
              <w:bottom w:val="single" w:sz="4" w:space="0" w:color="FFFFFF"/>
              <w:right w:val="single" w:sz="4" w:space="0" w:color="FFFFFF"/>
            </w:tcBorders>
            <w:shd w:val="clear" w:color="auto" w:fill="DBE5F1"/>
            <w:tcMar>
              <w:top w:w="0" w:type="dxa"/>
              <w:left w:w="115" w:type="dxa"/>
              <w:bottom w:w="0" w:type="dxa"/>
              <w:right w:w="115" w:type="dxa"/>
            </w:tcMar>
          </w:tcPr>
          <w:p w14:paraId="05297528"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16.18%</w:t>
            </w:r>
          </w:p>
        </w:tc>
      </w:tr>
    </w:tbl>
    <w:p w14:paraId="608E8B9C" w14:textId="77777777" w:rsidR="00C75C30" w:rsidRDefault="00C75C30" w:rsidP="00083025">
      <w:pPr>
        <w:spacing w:before="100" w:beforeAutospacing="1" w:after="100" w:afterAutospacing="1" w:line="360" w:lineRule="auto"/>
        <w:rPr>
          <w:rFonts w:ascii="Times New Roman" w:eastAsia="Times New Roman" w:hAnsi="Times New Roman" w:cs="Times New Roman"/>
          <w:b/>
          <w:bCs/>
          <w:sz w:val="24"/>
          <w:szCs w:val="24"/>
        </w:rPr>
      </w:pPr>
    </w:p>
    <w:p w14:paraId="5AF060E6" w14:textId="485E311A" w:rsidR="00083025" w:rsidRPr="00F95917" w:rsidRDefault="00083025" w:rsidP="00083025">
      <w:pPr>
        <w:spacing w:before="100" w:beforeAutospacing="1" w:after="100" w:afterAutospacing="1"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b/>
          <w:bCs/>
          <w:sz w:val="24"/>
          <w:szCs w:val="24"/>
        </w:rPr>
        <w:t>Sección de Compras y Contrataciones</w:t>
      </w:r>
      <w:r w:rsidRPr="00F95917">
        <w:rPr>
          <w:rFonts w:ascii="Times New Roman" w:eastAsia="Times New Roman" w:hAnsi="Times New Roman" w:cs="Times New Roman"/>
          <w:sz w:val="24"/>
          <w:szCs w:val="24"/>
        </w:rPr>
        <w:br/>
        <w:t xml:space="preserve">Durante este año, la Sección ha enfocado sus esfuerzos en garantizar la </w:t>
      </w:r>
      <w:r w:rsidRPr="00F95917">
        <w:rPr>
          <w:rFonts w:ascii="Times New Roman" w:eastAsia="Times New Roman" w:hAnsi="Times New Roman" w:cs="Times New Roman"/>
          <w:bCs/>
          <w:sz w:val="24"/>
          <w:szCs w:val="24"/>
        </w:rPr>
        <w:t>transparencia, eficiencia y el cumplimiento normativo</w:t>
      </w:r>
      <w:r w:rsidRPr="00F95917">
        <w:rPr>
          <w:rFonts w:ascii="Times New Roman" w:eastAsia="Times New Roman" w:hAnsi="Times New Roman" w:cs="Times New Roman"/>
          <w:sz w:val="24"/>
          <w:szCs w:val="24"/>
        </w:rPr>
        <w:t xml:space="preserve"> de todos los procesos de adquisición de bienes, servicios y obras, alineándose con las directrices del Sistema Nacional de Contrataciones Públicas (SISCOMPRAS). Se destacan los avances en la </w:t>
      </w:r>
      <w:r w:rsidRPr="00F95917">
        <w:rPr>
          <w:rFonts w:ascii="Times New Roman" w:eastAsia="Times New Roman" w:hAnsi="Times New Roman" w:cs="Times New Roman"/>
          <w:bCs/>
          <w:sz w:val="24"/>
          <w:szCs w:val="24"/>
        </w:rPr>
        <w:t>digitalización de procesos</w:t>
      </w:r>
      <w:r w:rsidRPr="00F95917">
        <w:rPr>
          <w:rFonts w:ascii="Times New Roman" w:eastAsia="Times New Roman" w:hAnsi="Times New Roman" w:cs="Times New Roman"/>
          <w:sz w:val="24"/>
          <w:szCs w:val="24"/>
        </w:rPr>
        <w:t xml:space="preserve"> a través del Sistema Electrónico de Compras y Contrataciones, la respuesta efectiva a las demandas internas mediante la gestión de requisiciones y, de manera notable, el incremento sostenido en la </w:t>
      </w:r>
      <w:r w:rsidRPr="00F95917">
        <w:rPr>
          <w:rFonts w:ascii="Times New Roman" w:eastAsia="Times New Roman" w:hAnsi="Times New Roman" w:cs="Times New Roman"/>
          <w:bCs/>
          <w:sz w:val="24"/>
          <w:szCs w:val="24"/>
        </w:rPr>
        <w:t>calidad de la gestión</w:t>
      </w:r>
      <w:r w:rsidRPr="00F95917">
        <w:rPr>
          <w:rFonts w:ascii="Times New Roman" w:eastAsia="Times New Roman" w:hAnsi="Times New Roman" w:cs="Times New Roman"/>
          <w:sz w:val="24"/>
          <w:szCs w:val="24"/>
        </w:rPr>
        <w:t>, reflejado en las evaluaciones trimestrales. Este informe detalla las actividades clave, los logros de inversión en infraestructura hídrica y la evolución de los indicadores de desempeño que reafirman el compromiso de CORAAMOCA con una administración pública íntegra y de calidad.</w:t>
      </w:r>
    </w:p>
    <w:p w14:paraId="52C22B66" w14:textId="77777777" w:rsidR="00083025" w:rsidRPr="00F95917" w:rsidRDefault="00083025" w:rsidP="00083025">
      <w:pPr>
        <w:spacing w:before="100" w:beforeAutospacing="1" w:after="100" w:afterAutospacing="1" w:line="360" w:lineRule="auto"/>
        <w:outlineLvl w:val="2"/>
        <w:rPr>
          <w:rFonts w:ascii="Times New Roman" w:eastAsia="Times New Roman" w:hAnsi="Times New Roman" w:cs="Times New Roman"/>
          <w:b/>
          <w:bCs/>
          <w:sz w:val="27"/>
          <w:szCs w:val="27"/>
        </w:rPr>
      </w:pPr>
      <w:r w:rsidRPr="00F95917">
        <w:rPr>
          <w:rFonts w:ascii="Times New Roman" w:eastAsia="Times New Roman" w:hAnsi="Times New Roman" w:cs="Times New Roman"/>
          <w:b/>
          <w:bCs/>
          <w:sz w:val="27"/>
          <w:szCs w:val="27"/>
        </w:rPr>
        <w:t>2. Actividades Realizadas</w:t>
      </w:r>
    </w:p>
    <w:p w14:paraId="7E07CBB5" w14:textId="77777777" w:rsidR="00083025" w:rsidRPr="00F95917" w:rsidRDefault="00083025" w:rsidP="00083025">
      <w:pPr>
        <w:spacing w:before="100" w:beforeAutospacing="1" w:after="100" w:afterAutospacing="1" w:line="360" w:lineRule="auto"/>
        <w:outlineLvl w:val="2"/>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Listado de las actividades ejecutadas durante los últimos tres meses.</w:t>
      </w:r>
    </w:p>
    <w:tbl>
      <w:tblPr>
        <w:tblStyle w:val="Tablaconcuadrcula5oscura-nfasis1"/>
        <w:tblW w:w="0" w:type="auto"/>
        <w:tblLook w:val="04A0" w:firstRow="1" w:lastRow="0" w:firstColumn="1" w:lastColumn="0" w:noHBand="0" w:noVBand="1"/>
      </w:tblPr>
      <w:tblGrid>
        <w:gridCol w:w="529"/>
        <w:gridCol w:w="2018"/>
        <w:gridCol w:w="2180"/>
        <w:gridCol w:w="1656"/>
        <w:gridCol w:w="2111"/>
      </w:tblGrid>
      <w:tr w:rsidR="00083025" w:rsidRPr="00F95917" w14:paraId="02573337" w14:textId="77777777" w:rsidTr="00236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1ECEED" w14:textId="77777777" w:rsidR="00083025" w:rsidRPr="00F95917" w:rsidRDefault="00083025" w:rsidP="00236527">
            <w:pPr>
              <w:spacing w:line="360" w:lineRule="auto"/>
              <w:jc w:val="cente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N.º</w:t>
            </w:r>
          </w:p>
        </w:tc>
        <w:tc>
          <w:tcPr>
            <w:tcW w:w="2018" w:type="dxa"/>
            <w:tcBorders>
              <w:bottom w:val="single" w:sz="4" w:space="0" w:color="auto"/>
            </w:tcBorders>
            <w:hideMark/>
          </w:tcPr>
          <w:p w14:paraId="14F50A6E" w14:textId="77777777" w:rsidR="00083025" w:rsidRPr="00F95917" w:rsidRDefault="00083025" w:rsidP="002365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Actividad</w:t>
            </w:r>
          </w:p>
        </w:tc>
        <w:tc>
          <w:tcPr>
            <w:tcW w:w="2180" w:type="dxa"/>
            <w:tcBorders>
              <w:bottom w:val="single" w:sz="4" w:space="0" w:color="auto"/>
            </w:tcBorders>
            <w:hideMark/>
          </w:tcPr>
          <w:p w14:paraId="179DD782" w14:textId="77777777" w:rsidR="00083025" w:rsidRPr="00F95917" w:rsidRDefault="00083025" w:rsidP="002365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Fecha de Ejecución</w:t>
            </w:r>
          </w:p>
        </w:tc>
        <w:tc>
          <w:tcPr>
            <w:tcW w:w="0" w:type="auto"/>
            <w:tcBorders>
              <w:bottom w:val="single" w:sz="4" w:space="0" w:color="auto"/>
            </w:tcBorders>
            <w:hideMark/>
          </w:tcPr>
          <w:p w14:paraId="1D615CE3" w14:textId="77777777" w:rsidR="00083025" w:rsidRPr="00F95917" w:rsidRDefault="00083025" w:rsidP="002365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Responsable</w:t>
            </w:r>
          </w:p>
        </w:tc>
        <w:tc>
          <w:tcPr>
            <w:tcW w:w="0" w:type="auto"/>
            <w:tcBorders>
              <w:bottom w:val="single" w:sz="4" w:space="0" w:color="auto"/>
            </w:tcBorders>
            <w:hideMark/>
          </w:tcPr>
          <w:p w14:paraId="3B352EF5" w14:textId="77777777" w:rsidR="00083025" w:rsidRPr="00F95917" w:rsidRDefault="00083025" w:rsidP="002365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Estado (Completada/En Proceso)</w:t>
            </w:r>
          </w:p>
        </w:tc>
      </w:tr>
      <w:tr w:rsidR="00083025" w:rsidRPr="00F95917" w14:paraId="3B67F91F" w14:textId="77777777" w:rsidTr="00236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hideMark/>
          </w:tcPr>
          <w:p w14:paraId="66548006" w14:textId="77777777" w:rsidR="00083025" w:rsidRPr="00F95917" w:rsidRDefault="00083025" w:rsidP="00236527">
            <w:pPr>
              <w:spacing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1</w:t>
            </w:r>
          </w:p>
        </w:tc>
        <w:tc>
          <w:tcPr>
            <w:tcW w:w="2018" w:type="dxa"/>
            <w:tcBorders>
              <w:top w:val="single" w:sz="4" w:space="0" w:color="auto"/>
              <w:left w:val="single" w:sz="4" w:space="0" w:color="auto"/>
              <w:bottom w:val="single" w:sz="4" w:space="0" w:color="auto"/>
              <w:right w:val="single" w:sz="4" w:space="0" w:color="auto"/>
            </w:tcBorders>
          </w:tcPr>
          <w:p w14:paraId="52C0451E"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Procesos activos en el portal transaccional</w:t>
            </w:r>
          </w:p>
        </w:tc>
        <w:tc>
          <w:tcPr>
            <w:tcW w:w="2180" w:type="dxa"/>
            <w:tcBorders>
              <w:top w:val="single" w:sz="4" w:space="0" w:color="auto"/>
              <w:left w:val="single" w:sz="4" w:space="0" w:color="auto"/>
              <w:bottom w:val="single" w:sz="4" w:space="0" w:color="auto"/>
              <w:right w:val="single" w:sz="4" w:space="0" w:color="auto"/>
            </w:tcBorders>
          </w:tcPr>
          <w:p w14:paraId="35285FB3"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Enero-Diciembre</w:t>
            </w:r>
          </w:p>
        </w:tc>
        <w:tc>
          <w:tcPr>
            <w:tcW w:w="0" w:type="auto"/>
            <w:tcBorders>
              <w:top w:val="single" w:sz="4" w:space="0" w:color="auto"/>
              <w:left w:val="single" w:sz="4" w:space="0" w:color="auto"/>
              <w:bottom w:val="single" w:sz="4" w:space="0" w:color="auto"/>
              <w:right w:val="single" w:sz="4" w:space="0" w:color="auto"/>
            </w:tcBorders>
          </w:tcPr>
          <w:p w14:paraId="68EC1AA9"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 xml:space="preserve">Compras y Contrataciones  </w:t>
            </w:r>
          </w:p>
        </w:tc>
        <w:tc>
          <w:tcPr>
            <w:tcW w:w="0" w:type="auto"/>
            <w:tcBorders>
              <w:top w:val="single" w:sz="4" w:space="0" w:color="auto"/>
              <w:left w:val="single" w:sz="4" w:space="0" w:color="auto"/>
              <w:bottom w:val="single" w:sz="4" w:space="0" w:color="auto"/>
              <w:right w:val="single" w:sz="4" w:space="0" w:color="auto"/>
            </w:tcBorders>
          </w:tcPr>
          <w:p w14:paraId="44C7ADEB" w14:textId="77777777" w:rsidR="00083025" w:rsidRPr="00F95917" w:rsidRDefault="00083025" w:rsidP="002365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25</w:t>
            </w:r>
          </w:p>
        </w:tc>
      </w:tr>
      <w:tr w:rsidR="00083025" w:rsidRPr="00F95917" w14:paraId="4A742641" w14:textId="77777777" w:rsidTr="0023652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right w:val="single" w:sz="4" w:space="0" w:color="auto"/>
            </w:tcBorders>
          </w:tcPr>
          <w:p w14:paraId="1ECCF18E" w14:textId="77777777" w:rsidR="00083025" w:rsidRPr="00F95917" w:rsidRDefault="00083025" w:rsidP="00236527">
            <w:pPr>
              <w:spacing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2</w:t>
            </w:r>
          </w:p>
        </w:tc>
        <w:tc>
          <w:tcPr>
            <w:tcW w:w="2018" w:type="dxa"/>
            <w:tcBorders>
              <w:top w:val="single" w:sz="4" w:space="0" w:color="auto"/>
              <w:left w:val="single" w:sz="4" w:space="0" w:color="auto"/>
              <w:bottom w:val="single" w:sz="4" w:space="0" w:color="auto"/>
              <w:right w:val="single" w:sz="4" w:space="0" w:color="auto"/>
            </w:tcBorders>
          </w:tcPr>
          <w:p w14:paraId="375B9F84"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Requisiciones Solicitudes</w:t>
            </w:r>
          </w:p>
        </w:tc>
        <w:tc>
          <w:tcPr>
            <w:tcW w:w="2180" w:type="dxa"/>
            <w:tcBorders>
              <w:top w:val="single" w:sz="4" w:space="0" w:color="auto"/>
              <w:left w:val="single" w:sz="4" w:space="0" w:color="auto"/>
              <w:bottom w:val="single" w:sz="4" w:space="0" w:color="auto"/>
              <w:right w:val="single" w:sz="4" w:space="0" w:color="auto"/>
            </w:tcBorders>
          </w:tcPr>
          <w:p w14:paraId="51035701"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5917">
              <w:rPr>
                <w:rFonts w:ascii="Times New Roman" w:eastAsia="Times New Roman" w:hAnsi="Times New Roman" w:cs="Times New Roman"/>
              </w:rPr>
              <w:t>Enero-Diciembre</w:t>
            </w:r>
          </w:p>
        </w:tc>
        <w:tc>
          <w:tcPr>
            <w:tcW w:w="0" w:type="auto"/>
            <w:tcBorders>
              <w:top w:val="single" w:sz="4" w:space="0" w:color="auto"/>
              <w:left w:val="single" w:sz="4" w:space="0" w:color="auto"/>
              <w:bottom w:val="single" w:sz="4" w:space="0" w:color="auto"/>
              <w:right w:val="single" w:sz="4" w:space="0" w:color="auto"/>
            </w:tcBorders>
          </w:tcPr>
          <w:p w14:paraId="082DA938"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Compras y Contrataciones</w:t>
            </w:r>
          </w:p>
        </w:tc>
        <w:tc>
          <w:tcPr>
            <w:tcW w:w="0" w:type="auto"/>
            <w:tcBorders>
              <w:top w:val="single" w:sz="4" w:space="0" w:color="auto"/>
              <w:left w:val="single" w:sz="4" w:space="0" w:color="auto"/>
              <w:bottom w:val="single" w:sz="4" w:space="0" w:color="auto"/>
              <w:right w:val="single" w:sz="4" w:space="0" w:color="auto"/>
            </w:tcBorders>
          </w:tcPr>
          <w:p w14:paraId="5AC17361" w14:textId="77777777" w:rsidR="00083025" w:rsidRPr="00F95917" w:rsidRDefault="00083025" w:rsidP="002365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314</w:t>
            </w:r>
          </w:p>
        </w:tc>
      </w:tr>
      <w:tr w:rsidR="00083025" w:rsidRPr="00F95917" w14:paraId="1A9D27D3" w14:textId="77777777" w:rsidTr="00236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right w:val="single" w:sz="4" w:space="0" w:color="auto"/>
            </w:tcBorders>
          </w:tcPr>
          <w:p w14:paraId="64EC7988" w14:textId="77777777" w:rsidR="00083025" w:rsidRPr="00F95917" w:rsidRDefault="00083025" w:rsidP="00236527">
            <w:pPr>
              <w:spacing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3</w:t>
            </w:r>
          </w:p>
        </w:tc>
        <w:tc>
          <w:tcPr>
            <w:tcW w:w="2018" w:type="dxa"/>
            <w:tcBorders>
              <w:top w:val="single" w:sz="4" w:space="0" w:color="auto"/>
              <w:left w:val="single" w:sz="4" w:space="0" w:color="auto"/>
              <w:bottom w:val="single" w:sz="4" w:space="0" w:color="auto"/>
              <w:right w:val="single" w:sz="4" w:space="0" w:color="auto"/>
            </w:tcBorders>
          </w:tcPr>
          <w:p w14:paraId="5EFF4227"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 xml:space="preserve">Solicitudes resueltas </w:t>
            </w:r>
          </w:p>
        </w:tc>
        <w:tc>
          <w:tcPr>
            <w:tcW w:w="2180" w:type="dxa"/>
            <w:tcBorders>
              <w:top w:val="single" w:sz="4" w:space="0" w:color="auto"/>
              <w:left w:val="single" w:sz="4" w:space="0" w:color="auto"/>
              <w:bottom w:val="single" w:sz="4" w:space="0" w:color="auto"/>
              <w:right w:val="single" w:sz="4" w:space="0" w:color="auto"/>
            </w:tcBorders>
          </w:tcPr>
          <w:p w14:paraId="0199B3A7"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5917">
              <w:rPr>
                <w:rFonts w:ascii="Times New Roman" w:eastAsia="Times New Roman" w:hAnsi="Times New Roman" w:cs="Times New Roman"/>
              </w:rPr>
              <w:t>Enero-Diciembre</w:t>
            </w:r>
          </w:p>
        </w:tc>
        <w:tc>
          <w:tcPr>
            <w:tcW w:w="0" w:type="auto"/>
            <w:tcBorders>
              <w:top w:val="single" w:sz="4" w:space="0" w:color="auto"/>
              <w:left w:val="single" w:sz="4" w:space="0" w:color="auto"/>
              <w:bottom w:val="single" w:sz="4" w:space="0" w:color="auto"/>
              <w:right w:val="single" w:sz="4" w:space="0" w:color="auto"/>
            </w:tcBorders>
          </w:tcPr>
          <w:p w14:paraId="008DCD36"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Compras y Contrataciones</w:t>
            </w:r>
          </w:p>
        </w:tc>
        <w:tc>
          <w:tcPr>
            <w:tcW w:w="0" w:type="auto"/>
            <w:tcBorders>
              <w:top w:val="single" w:sz="4" w:space="0" w:color="auto"/>
              <w:left w:val="single" w:sz="4" w:space="0" w:color="auto"/>
              <w:bottom w:val="single" w:sz="4" w:space="0" w:color="auto"/>
              <w:right w:val="single" w:sz="4" w:space="0" w:color="auto"/>
            </w:tcBorders>
          </w:tcPr>
          <w:p w14:paraId="5B06454B" w14:textId="77777777" w:rsidR="00083025" w:rsidRPr="00F95917" w:rsidRDefault="00083025" w:rsidP="002365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301</w:t>
            </w:r>
          </w:p>
        </w:tc>
      </w:tr>
      <w:tr w:rsidR="00083025" w:rsidRPr="00F95917" w14:paraId="73F41707" w14:textId="77777777" w:rsidTr="0023652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right w:val="single" w:sz="4" w:space="0" w:color="auto"/>
            </w:tcBorders>
          </w:tcPr>
          <w:p w14:paraId="1A0D7F27" w14:textId="77777777" w:rsidR="00083025" w:rsidRPr="00F95917" w:rsidRDefault="00083025" w:rsidP="00236527">
            <w:pPr>
              <w:spacing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4</w:t>
            </w:r>
          </w:p>
        </w:tc>
        <w:tc>
          <w:tcPr>
            <w:tcW w:w="2018" w:type="dxa"/>
            <w:tcBorders>
              <w:top w:val="single" w:sz="4" w:space="0" w:color="auto"/>
              <w:left w:val="single" w:sz="4" w:space="0" w:color="auto"/>
              <w:bottom w:val="single" w:sz="4" w:space="0" w:color="auto"/>
              <w:right w:val="single" w:sz="4" w:space="0" w:color="auto"/>
            </w:tcBorders>
          </w:tcPr>
          <w:p w14:paraId="12D3C92C"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Puntuación en SISCOMPRAS</w:t>
            </w:r>
          </w:p>
        </w:tc>
        <w:tc>
          <w:tcPr>
            <w:tcW w:w="2180" w:type="dxa"/>
            <w:tcBorders>
              <w:top w:val="single" w:sz="4" w:space="0" w:color="auto"/>
              <w:left w:val="single" w:sz="4" w:space="0" w:color="auto"/>
              <w:bottom w:val="single" w:sz="4" w:space="0" w:color="auto"/>
              <w:right w:val="single" w:sz="4" w:space="0" w:color="auto"/>
            </w:tcBorders>
          </w:tcPr>
          <w:p w14:paraId="61D953D5"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5917">
              <w:rPr>
                <w:rFonts w:ascii="Times New Roman" w:eastAsia="Times New Roman" w:hAnsi="Times New Roman" w:cs="Times New Roman"/>
              </w:rPr>
              <w:t>Enero-Diciembre</w:t>
            </w:r>
          </w:p>
        </w:tc>
        <w:tc>
          <w:tcPr>
            <w:tcW w:w="0" w:type="auto"/>
            <w:tcBorders>
              <w:top w:val="single" w:sz="4" w:space="0" w:color="auto"/>
              <w:left w:val="single" w:sz="4" w:space="0" w:color="auto"/>
              <w:bottom w:val="single" w:sz="4" w:space="0" w:color="auto"/>
              <w:right w:val="single" w:sz="4" w:space="0" w:color="auto"/>
            </w:tcBorders>
          </w:tcPr>
          <w:p w14:paraId="6971EAB8"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Compras y Contrataciones</w:t>
            </w:r>
          </w:p>
        </w:tc>
        <w:tc>
          <w:tcPr>
            <w:tcW w:w="0" w:type="auto"/>
            <w:tcBorders>
              <w:top w:val="single" w:sz="4" w:space="0" w:color="auto"/>
              <w:left w:val="single" w:sz="4" w:space="0" w:color="auto"/>
              <w:bottom w:val="single" w:sz="4" w:space="0" w:color="auto"/>
              <w:right w:val="single" w:sz="4" w:space="0" w:color="auto"/>
            </w:tcBorders>
          </w:tcPr>
          <w:p w14:paraId="5246749A" w14:textId="77777777" w:rsidR="00083025" w:rsidRPr="00F95917" w:rsidRDefault="00083025" w:rsidP="002365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92.43</w:t>
            </w:r>
          </w:p>
        </w:tc>
      </w:tr>
      <w:tr w:rsidR="00083025" w:rsidRPr="00F95917" w14:paraId="23D24829" w14:textId="77777777" w:rsidTr="00236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762454A3" w14:textId="77777777" w:rsidR="00083025" w:rsidRPr="00F95917" w:rsidRDefault="00083025" w:rsidP="00236527">
            <w:pPr>
              <w:spacing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5</w:t>
            </w:r>
          </w:p>
        </w:tc>
        <w:tc>
          <w:tcPr>
            <w:tcW w:w="2018" w:type="dxa"/>
            <w:tcBorders>
              <w:top w:val="single" w:sz="4" w:space="0" w:color="auto"/>
              <w:left w:val="single" w:sz="4" w:space="0" w:color="auto"/>
              <w:bottom w:val="single" w:sz="4" w:space="0" w:color="auto"/>
              <w:right w:val="single" w:sz="4" w:space="0" w:color="auto"/>
            </w:tcBorders>
          </w:tcPr>
          <w:p w14:paraId="6ACFDD09"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 xml:space="preserve">Tiempo de ejecución de procesos </w:t>
            </w:r>
          </w:p>
          <w:p w14:paraId="435F8ACB"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2180" w:type="dxa"/>
            <w:tcBorders>
              <w:top w:val="single" w:sz="4" w:space="0" w:color="auto"/>
              <w:left w:val="single" w:sz="4" w:space="0" w:color="auto"/>
              <w:bottom w:val="single" w:sz="4" w:space="0" w:color="auto"/>
              <w:right w:val="single" w:sz="4" w:space="0" w:color="auto"/>
            </w:tcBorders>
          </w:tcPr>
          <w:p w14:paraId="435C7692"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5917">
              <w:rPr>
                <w:rFonts w:ascii="Times New Roman" w:eastAsia="Times New Roman" w:hAnsi="Times New Roman" w:cs="Times New Roman"/>
              </w:rPr>
              <w:t>Enero-Diciembre</w:t>
            </w:r>
          </w:p>
        </w:tc>
        <w:tc>
          <w:tcPr>
            <w:tcW w:w="0" w:type="auto"/>
            <w:tcBorders>
              <w:top w:val="single" w:sz="4" w:space="0" w:color="auto"/>
              <w:left w:val="single" w:sz="4" w:space="0" w:color="auto"/>
              <w:bottom w:val="single" w:sz="4" w:space="0" w:color="auto"/>
              <w:right w:val="single" w:sz="4" w:space="0" w:color="auto"/>
            </w:tcBorders>
          </w:tcPr>
          <w:p w14:paraId="4D3D9D4C"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4FC859C7"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Compras y Contrataciones</w:t>
            </w:r>
          </w:p>
        </w:tc>
        <w:tc>
          <w:tcPr>
            <w:tcW w:w="0" w:type="auto"/>
            <w:tcBorders>
              <w:top w:val="single" w:sz="4" w:space="0" w:color="auto"/>
              <w:left w:val="single" w:sz="4" w:space="0" w:color="auto"/>
              <w:bottom w:val="single" w:sz="4" w:space="0" w:color="auto"/>
              <w:right w:val="single" w:sz="4" w:space="0" w:color="auto"/>
            </w:tcBorders>
          </w:tcPr>
          <w:p w14:paraId="54291A15" w14:textId="77777777" w:rsidR="00083025" w:rsidRPr="00F95917" w:rsidRDefault="00083025" w:rsidP="002365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47DA7BF5" w14:textId="77777777" w:rsidR="00083025" w:rsidRPr="00F95917" w:rsidRDefault="00083025" w:rsidP="002365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14.50%</w:t>
            </w:r>
          </w:p>
        </w:tc>
      </w:tr>
      <w:tr w:rsidR="00083025" w:rsidRPr="00F95917" w14:paraId="1A6F5B01" w14:textId="77777777" w:rsidTr="0023652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552724C9" w14:textId="77777777" w:rsidR="00083025" w:rsidRPr="00F95917" w:rsidRDefault="00083025" w:rsidP="00236527">
            <w:pPr>
              <w:spacing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7</w:t>
            </w:r>
          </w:p>
        </w:tc>
        <w:tc>
          <w:tcPr>
            <w:tcW w:w="2018" w:type="dxa"/>
            <w:tcBorders>
              <w:top w:val="single" w:sz="4" w:space="0" w:color="auto"/>
              <w:left w:val="single" w:sz="4" w:space="0" w:color="auto"/>
              <w:bottom w:val="single" w:sz="4" w:space="0" w:color="auto"/>
              <w:right w:val="single" w:sz="4" w:space="0" w:color="auto"/>
            </w:tcBorders>
          </w:tcPr>
          <w:p w14:paraId="59BB0F54"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Compras a</w:t>
            </w:r>
          </w:p>
          <w:p w14:paraId="78480153"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F95917">
              <w:rPr>
                <w:rFonts w:ascii="Times New Roman" w:eastAsia="Times New Roman" w:hAnsi="Times New Roman" w:cs="Times New Roman"/>
              </w:rPr>
              <w:t>Mipymes</w:t>
            </w:r>
            <w:proofErr w:type="spellEnd"/>
            <w:r w:rsidRPr="00F95917">
              <w:rPr>
                <w:rFonts w:ascii="Times New Roman" w:eastAsia="Times New Roman" w:hAnsi="Times New Roman" w:cs="Times New Roman"/>
              </w:rPr>
              <w:t xml:space="preserve"> y</w:t>
            </w:r>
          </w:p>
          <w:p w14:paraId="7D67B7FF"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sidRPr="00F95917">
              <w:rPr>
                <w:rFonts w:ascii="Times New Roman" w:eastAsia="Times New Roman" w:hAnsi="Times New Roman" w:cs="Times New Roman"/>
              </w:rPr>
              <w:t>Mipymes</w:t>
            </w:r>
            <w:proofErr w:type="spellEnd"/>
            <w:r w:rsidRPr="00F95917">
              <w:rPr>
                <w:rFonts w:ascii="Times New Roman" w:eastAsia="Times New Roman" w:hAnsi="Times New Roman" w:cs="Times New Roman"/>
              </w:rPr>
              <w:t xml:space="preserve"> mujeres</w:t>
            </w:r>
          </w:p>
          <w:p w14:paraId="0F0AB2BE"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180" w:type="dxa"/>
            <w:tcBorders>
              <w:top w:val="single" w:sz="4" w:space="0" w:color="auto"/>
              <w:left w:val="single" w:sz="4" w:space="0" w:color="auto"/>
              <w:bottom w:val="single" w:sz="4" w:space="0" w:color="auto"/>
              <w:right w:val="single" w:sz="4" w:space="0" w:color="auto"/>
            </w:tcBorders>
          </w:tcPr>
          <w:p w14:paraId="2877D54D"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5917">
              <w:rPr>
                <w:rFonts w:ascii="Times New Roman" w:eastAsia="Times New Roman" w:hAnsi="Times New Roman" w:cs="Times New Roman"/>
              </w:rPr>
              <w:t>Enero-Diciembre</w:t>
            </w:r>
          </w:p>
        </w:tc>
        <w:tc>
          <w:tcPr>
            <w:tcW w:w="0" w:type="auto"/>
            <w:tcBorders>
              <w:top w:val="single" w:sz="4" w:space="0" w:color="auto"/>
              <w:left w:val="single" w:sz="4" w:space="0" w:color="auto"/>
              <w:bottom w:val="single" w:sz="4" w:space="0" w:color="auto"/>
              <w:right w:val="single" w:sz="4" w:space="0" w:color="auto"/>
            </w:tcBorders>
          </w:tcPr>
          <w:p w14:paraId="183EC03E"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A61D920"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Compras y Contrataciones</w:t>
            </w:r>
          </w:p>
        </w:tc>
        <w:tc>
          <w:tcPr>
            <w:tcW w:w="0" w:type="auto"/>
            <w:tcBorders>
              <w:top w:val="single" w:sz="4" w:space="0" w:color="auto"/>
              <w:left w:val="single" w:sz="4" w:space="0" w:color="auto"/>
              <w:bottom w:val="single" w:sz="4" w:space="0" w:color="auto"/>
              <w:right w:val="single" w:sz="4" w:space="0" w:color="auto"/>
            </w:tcBorders>
          </w:tcPr>
          <w:p w14:paraId="56D368DB" w14:textId="77777777" w:rsidR="00083025" w:rsidRPr="00F95917" w:rsidRDefault="00083025" w:rsidP="002365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76A774C" w14:textId="77777777" w:rsidR="00083025" w:rsidRPr="00F95917" w:rsidRDefault="00083025" w:rsidP="002365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20%</w:t>
            </w:r>
          </w:p>
        </w:tc>
      </w:tr>
      <w:tr w:rsidR="00083025" w:rsidRPr="00F95917" w14:paraId="17773EDA" w14:textId="77777777" w:rsidTr="00236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D02F846" w14:textId="77777777" w:rsidR="00083025" w:rsidRPr="00F95917" w:rsidRDefault="00083025" w:rsidP="00236527">
            <w:pPr>
              <w:spacing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8</w:t>
            </w:r>
          </w:p>
        </w:tc>
        <w:tc>
          <w:tcPr>
            <w:tcW w:w="2018" w:type="dxa"/>
            <w:tcBorders>
              <w:top w:val="single" w:sz="4" w:space="0" w:color="auto"/>
              <w:left w:val="single" w:sz="4" w:space="0" w:color="auto"/>
              <w:bottom w:val="single" w:sz="4" w:space="0" w:color="auto"/>
              <w:right w:val="single" w:sz="4" w:space="0" w:color="auto"/>
            </w:tcBorders>
          </w:tcPr>
          <w:p w14:paraId="35FB7723"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 xml:space="preserve">Gestión de Procesos </w:t>
            </w:r>
          </w:p>
        </w:tc>
        <w:tc>
          <w:tcPr>
            <w:tcW w:w="2180" w:type="dxa"/>
            <w:tcBorders>
              <w:top w:val="single" w:sz="4" w:space="0" w:color="auto"/>
              <w:left w:val="single" w:sz="4" w:space="0" w:color="auto"/>
              <w:bottom w:val="single" w:sz="4" w:space="0" w:color="auto"/>
              <w:right w:val="single" w:sz="4" w:space="0" w:color="auto"/>
            </w:tcBorders>
          </w:tcPr>
          <w:p w14:paraId="0B164E2A"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5917">
              <w:rPr>
                <w:rFonts w:ascii="Times New Roman" w:eastAsia="Times New Roman" w:hAnsi="Times New Roman" w:cs="Times New Roman"/>
              </w:rPr>
              <w:t>Enero-Diciembre</w:t>
            </w:r>
          </w:p>
        </w:tc>
        <w:tc>
          <w:tcPr>
            <w:tcW w:w="0" w:type="auto"/>
            <w:tcBorders>
              <w:top w:val="single" w:sz="4" w:space="0" w:color="auto"/>
              <w:left w:val="single" w:sz="4" w:space="0" w:color="auto"/>
              <w:bottom w:val="single" w:sz="4" w:space="0" w:color="auto"/>
              <w:right w:val="single" w:sz="4" w:space="0" w:color="auto"/>
            </w:tcBorders>
          </w:tcPr>
          <w:p w14:paraId="71C14991"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Compras y Contrataciones</w:t>
            </w:r>
          </w:p>
        </w:tc>
        <w:tc>
          <w:tcPr>
            <w:tcW w:w="0" w:type="auto"/>
            <w:tcBorders>
              <w:top w:val="single" w:sz="4" w:space="0" w:color="auto"/>
              <w:left w:val="single" w:sz="4" w:space="0" w:color="auto"/>
              <w:bottom w:val="single" w:sz="4" w:space="0" w:color="auto"/>
              <w:right w:val="single" w:sz="4" w:space="0" w:color="auto"/>
            </w:tcBorders>
          </w:tcPr>
          <w:p w14:paraId="1F30353E" w14:textId="77777777" w:rsidR="00083025" w:rsidRPr="00F95917" w:rsidRDefault="00083025" w:rsidP="002365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14.35%</w:t>
            </w:r>
          </w:p>
        </w:tc>
      </w:tr>
      <w:tr w:rsidR="00083025" w:rsidRPr="00F95917" w14:paraId="7B0B82B7" w14:textId="77777777" w:rsidTr="0023652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54B2F4EE" w14:textId="77777777" w:rsidR="00083025" w:rsidRPr="00F95917" w:rsidRDefault="00083025" w:rsidP="00236527">
            <w:pPr>
              <w:spacing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9</w:t>
            </w:r>
          </w:p>
        </w:tc>
        <w:tc>
          <w:tcPr>
            <w:tcW w:w="2018" w:type="dxa"/>
            <w:tcBorders>
              <w:top w:val="single" w:sz="4" w:space="0" w:color="auto"/>
              <w:left w:val="single" w:sz="4" w:space="0" w:color="auto"/>
              <w:bottom w:val="single" w:sz="4" w:space="0" w:color="auto"/>
              <w:right w:val="single" w:sz="4" w:space="0" w:color="auto"/>
            </w:tcBorders>
          </w:tcPr>
          <w:p w14:paraId="706B3017"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 xml:space="preserve">Administración de Contratos </w:t>
            </w:r>
          </w:p>
        </w:tc>
        <w:tc>
          <w:tcPr>
            <w:tcW w:w="2180" w:type="dxa"/>
            <w:tcBorders>
              <w:top w:val="single" w:sz="4" w:space="0" w:color="auto"/>
              <w:left w:val="single" w:sz="4" w:space="0" w:color="auto"/>
              <w:bottom w:val="single" w:sz="4" w:space="0" w:color="auto"/>
              <w:right w:val="single" w:sz="4" w:space="0" w:color="auto"/>
            </w:tcBorders>
          </w:tcPr>
          <w:p w14:paraId="5B20D631"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5917">
              <w:rPr>
                <w:rFonts w:ascii="Times New Roman" w:eastAsia="Times New Roman" w:hAnsi="Times New Roman" w:cs="Times New Roman"/>
              </w:rPr>
              <w:t>Enero-Diciembre</w:t>
            </w:r>
          </w:p>
        </w:tc>
        <w:tc>
          <w:tcPr>
            <w:tcW w:w="0" w:type="auto"/>
            <w:tcBorders>
              <w:top w:val="single" w:sz="4" w:space="0" w:color="auto"/>
              <w:left w:val="single" w:sz="4" w:space="0" w:color="auto"/>
              <w:bottom w:val="single" w:sz="4" w:space="0" w:color="auto"/>
              <w:right w:val="single" w:sz="4" w:space="0" w:color="auto"/>
            </w:tcBorders>
          </w:tcPr>
          <w:p w14:paraId="15C60F1D" w14:textId="77777777" w:rsidR="00083025" w:rsidRPr="00F95917" w:rsidRDefault="00083025" w:rsidP="002365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Compras y Contrataciones</w:t>
            </w:r>
          </w:p>
        </w:tc>
        <w:tc>
          <w:tcPr>
            <w:tcW w:w="0" w:type="auto"/>
            <w:tcBorders>
              <w:top w:val="single" w:sz="4" w:space="0" w:color="auto"/>
              <w:left w:val="single" w:sz="4" w:space="0" w:color="auto"/>
              <w:bottom w:val="single" w:sz="4" w:space="0" w:color="auto"/>
              <w:right w:val="single" w:sz="4" w:space="0" w:color="auto"/>
            </w:tcBorders>
          </w:tcPr>
          <w:p w14:paraId="6A3E81EE" w14:textId="77777777" w:rsidR="00083025" w:rsidRPr="00F95917" w:rsidRDefault="00083025" w:rsidP="0023652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28.64%</w:t>
            </w:r>
          </w:p>
        </w:tc>
      </w:tr>
      <w:tr w:rsidR="00083025" w:rsidRPr="00F95917" w14:paraId="4625DDA7" w14:textId="77777777" w:rsidTr="00236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03A29EF8" w14:textId="77777777" w:rsidR="00083025" w:rsidRPr="00F95917" w:rsidRDefault="00083025" w:rsidP="00236527">
            <w:pPr>
              <w:spacing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10</w:t>
            </w:r>
          </w:p>
        </w:tc>
        <w:tc>
          <w:tcPr>
            <w:tcW w:w="2018" w:type="dxa"/>
            <w:tcBorders>
              <w:top w:val="single" w:sz="4" w:space="0" w:color="auto"/>
              <w:left w:val="single" w:sz="4" w:space="0" w:color="auto"/>
              <w:bottom w:val="single" w:sz="4" w:space="0" w:color="auto"/>
              <w:right w:val="single" w:sz="4" w:space="0" w:color="auto"/>
            </w:tcBorders>
          </w:tcPr>
          <w:p w14:paraId="10B94692"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 xml:space="preserve">Planificación de Compras  </w:t>
            </w:r>
          </w:p>
        </w:tc>
        <w:tc>
          <w:tcPr>
            <w:tcW w:w="2180" w:type="dxa"/>
            <w:tcBorders>
              <w:top w:val="single" w:sz="4" w:space="0" w:color="auto"/>
              <w:left w:val="single" w:sz="4" w:space="0" w:color="auto"/>
              <w:bottom w:val="single" w:sz="4" w:space="0" w:color="auto"/>
              <w:right w:val="single" w:sz="4" w:space="0" w:color="auto"/>
            </w:tcBorders>
          </w:tcPr>
          <w:p w14:paraId="2ED5048A"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5917">
              <w:rPr>
                <w:rFonts w:ascii="Times New Roman" w:eastAsia="Times New Roman" w:hAnsi="Times New Roman" w:cs="Times New Roman"/>
              </w:rPr>
              <w:t>Enero-Diciembre</w:t>
            </w:r>
          </w:p>
        </w:tc>
        <w:tc>
          <w:tcPr>
            <w:tcW w:w="0" w:type="auto"/>
            <w:tcBorders>
              <w:top w:val="single" w:sz="4" w:space="0" w:color="auto"/>
              <w:left w:val="single" w:sz="4" w:space="0" w:color="auto"/>
              <w:bottom w:val="single" w:sz="4" w:space="0" w:color="auto"/>
              <w:right w:val="single" w:sz="4" w:space="0" w:color="auto"/>
            </w:tcBorders>
          </w:tcPr>
          <w:p w14:paraId="3D1BF022" w14:textId="77777777" w:rsidR="00083025" w:rsidRPr="00F95917" w:rsidRDefault="00083025" w:rsidP="0023652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Compras y Contrataciones</w:t>
            </w:r>
          </w:p>
        </w:tc>
        <w:tc>
          <w:tcPr>
            <w:tcW w:w="0" w:type="auto"/>
            <w:tcBorders>
              <w:top w:val="single" w:sz="4" w:space="0" w:color="auto"/>
              <w:left w:val="single" w:sz="4" w:space="0" w:color="auto"/>
              <w:bottom w:val="single" w:sz="4" w:space="0" w:color="auto"/>
              <w:right w:val="single" w:sz="4" w:space="0" w:color="auto"/>
            </w:tcBorders>
          </w:tcPr>
          <w:p w14:paraId="73D8258F" w14:textId="77777777" w:rsidR="00083025" w:rsidRPr="00F95917" w:rsidRDefault="00083025" w:rsidP="0023652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95917">
              <w:rPr>
                <w:rFonts w:ascii="Times New Roman" w:eastAsia="Times New Roman" w:hAnsi="Times New Roman" w:cs="Times New Roman"/>
              </w:rPr>
              <w:t>14.95%</w:t>
            </w:r>
          </w:p>
        </w:tc>
      </w:tr>
    </w:tbl>
    <w:p w14:paraId="35B52F81" w14:textId="77777777" w:rsidR="00083025" w:rsidRPr="00F95917" w:rsidRDefault="00083025" w:rsidP="00083025">
      <w:pPr>
        <w:spacing w:before="100" w:beforeAutospacing="1" w:after="100" w:afterAutospacing="1" w:line="360" w:lineRule="auto"/>
        <w:outlineLvl w:val="2"/>
        <w:rPr>
          <w:rFonts w:ascii="Times New Roman" w:eastAsia="Times New Roman" w:hAnsi="Times New Roman" w:cs="Times New Roman"/>
          <w:b/>
          <w:bCs/>
          <w:sz w:val="27"/>
          <w:szCs w:val="27"/>
        </w:rPr>
      </w:pPr>
      <w:r w:rsidRPr="00F95917">
        <w:rPr>
          <w:rFonts w:ascii="Times New Roman" w:eastAsia="Times New Roman" w:hAnsi="Times New Roman" w:cs="Times New Roman"/>
          <w:b/>
          <w:bCs/>
          <w:sz w:val="27"/>
          <w:szCs w:val="27"/>
        </w:rPr>
        <w:t>3. Logros Alcanzados</w:t>
      </w:r>
    </w:p>
    <w:p w14:paraId="02EC278E" w14:textId="77777777" w:rsidR="00083025" w:rsidRPr="00F95917" w:rsidRDefault="00083025" w:rsidP="00083025">
      <w:pPr>
        <w:shd w:val="clear" w:color="auto" w:fill="FFFFFF"/>
        <w:rPr>
          <w:rFonts w:ascii="Times New Roman" w:hAnsi="Times New Roman" w:cs="Times New Roman"/>
          <w:b/>
          <w:bCs/>
          <w:shd w:val="clear" w:color="auto" w:fill="FFFFFF"/>
        </w:rPr>
      </w:pPr>
      <w:r w:rsidRPr="00F95917">
        <w:rPr>
          <w:rFonts w:ascii="Times New Roman" w:eastAsia="Times New Roman" w:hAnsi="Times New Roman" w:cs="Times New Roman"/>
          <w:sz w:val="24"/>
          <w:szCs w:val="24"/>
        </w:rPr>
        <w:t xml:space="preserve">Publicación exitosa de </w:t>
      </w:r>
      <w:r w:rsidRPr="00F95917">
        <w:rPr>
          <w:rFonts w:ascii="Times New Roman" w:eastAsia="Times New Roman" w:hAnsi="Times New Roman" w:cs="Times New Roman"/>
          <w:b/>
          <w:sz w:val="24"/>
          <w:szCs w:val="24"/>
        </w:rPr>
        <w:t>03</w:t>
      </w:r>
      <w:r w:rsidRPr="00F95917">
        <w:rPr>
          <w:rFonts w:ascii="Times New Roman" w:eastAsia="Times New Roman" w:hAnsi="Times New Roman" w:cs="Times New Roman"/>
          <w:sz w:val="24"/>
          <w:szCs w:val="24"/>
        </w:rPr>
        <w:t xml:space="preserve"> obras planificadas con código </w:t>
      </w:r>
      <w:r w:rsidRPr="00F95917">
        <w:rPr>
          <w:rFonts w:ascii="Times New Roman" w:eastAsia="Times New Roman" w:hAnsi="Times New Roman" w:cs="Times New Roman"/>
          <w:b/>
          <w:sz w:val="24"/>
          <w:szCs w:val="24"/>
        </w:rPr>
        <w:t>SNIP</w:t>
      </w:r>
      <w:r w:rsidRPr="00F95917">
        <w:rPr>
          <w:rFonts w:ascii="Times New Roman" w:eastAsia="Times New Roman" w:hAnsi="Times New Roman" w:cs="Times New Roman"/>
          <w:sz w:val="24"/>
          <w:szCs w:val="24"/>
        </w:rPr>
        <w:t>.</w:t>
      </w:r>
    </w:p>
    <w:p w14:paraId="38B63533" w14:textId="232A0D3E" w:rsidR="00083025" w:rsidRPr="00C75C30" w:rsidRDefault="00C75C30" w:rsidP="00083025">
      <w:pPr>
        <w:pStyle w:val="Prrafodelista"/>
        <w:numPr>
          <w:ilvl w:val="0"/>
          <w:numId w:val="21"/>
        </w:numPr>
        <w:spacing w:line="240" w:lineRule="auto"/>
        <w:rPr>
          <w:rFonts w:ascii="Times New Roman" w:eastAsia="Times New Roman" w:hAnsi="Times New Roman" w:cs="Times New Roman"/>
          <w:sz w:val="28"/>
          <w:szCs w:val="28"/>
        </w:rPr>
      </w:pPr>
      <w:bookmarkStart w:id="14" w:name="incBuyerDossierDetaillnkRequestName"/>
      <w:r w:rsidRPr="00C75C30">
        <w:rPr>
          <w:rFonts w:ascii="Times New Roman" w:hAnsi="Times New Roman" w:cs="Times New Roman"/>
          <w:bCs/>
          <w:sz w:val="24"/>
          <w:szCs w:val="24"/>
          <w:shd w:val="clear" w:color="auto" w:fill="FFFFFF"/>
        </w:rPr>
        <w:t xml:space="preserve">construcción de pozos tubulares en los municipios de </w:t>
      </w:r>
      <w:r>
        <w:rPr>
          <w:rFonts w:ascii="Times New Roman" w:hAnsi="Times New Roman" w:cs="Times New Roman"/>
          <w:bCs/>
          <w:sz w:val="24"/>
          <w:szCs w:val="24"/>
          <w:shd w:val="clear" w:color="auto" w:fill="FFFFFF"/>
        </w:rPr>
        <w:t>C</w:t>
      </w:r>
      <w:r w:rsidRPr="00C75C30">
        <w:rPr>
          <w:rFonts w:ascii="Times New Roman" w:hAnsi="Times New Roman" w:cs="Times New Roman"/>
          <w:bCs/>
          <w:sz w:val="24"/>
          <w:szCs w:val="24"/>
          <w:shd w:val="clear" w:color="auto" w:fill="FFFFFF"/>
        </w:rPr>
        <w:t xml:space="preserve">ayetano Germosén, san Víctor, </w:t>
      </w:r>
      <w:r>
        <w:rPr>
          <w:rFonts w:ascii="Times New Roman" w:hAnsi="Times New Roman" w:cs="Times New Roman"/>
          <w:bCs/>
          <w:sz w:val="24"/>
          <w:szCs w:val="24"/>
          <w:shd w:val="clear" w:color="auto" w:fill="FFFFFF"/>
        </w:rPr>
        <w:t>M</w:t>
      </w:r>
      <w:r w:rsidRPr="00C75C30">
        <w:rPr>
          <w:rFonts w:ascii="Times New Roman" w:hAnsi="Times New Roman" w:cs="Times New Roman"/>
          <w:bCs/>
          <w:sz w:val="24"/>
          <w:szCs w:val="24"/>
          <w:shd w:val="clear" w:color="auto" w:fill="FFFFFF"/>
        </w:rPr>
        <w:t xml:space="preserve">oca y </w:t>
      </w:r>
      <w:proofErr w:type="spellStart"/>
      <w:r>
        <w:rPr>
          <w:rFonts w:ascii="Times New Roman" w:hAnsi="Times New Roman" w:cs="Times New Roman"/>
          <w:bCs/>
          <w:sz w:val="24"/>
          <w:szCs w:val="24"/>
          <w:shd w:val="clear" w:color="auto" w:fill="FFFFFF"/>
        </w:rPr>
        <w:t>J</w:t>
      </w:r>
      <w:r w:rsidRPr="00C75C30">
        <w:rPr>
          <w:rFonts w:ascii="Times New Roman" w:hAnsi="Times New Roman" w:cs="Times New Roman"/>
          <w:bCs/>
          <w:sz w:val="24"/>
          <w:szCs w:val="24"/>
          <w:shd w:val="clear" w:color="auto" w:fill="FFFFFF"/>
        </w:rPr>
        <w:t>amao</w:t>
      </w:r>
      <w:proofErr w:type="spellEnd"/>
      <w:r w:rsidRPr="00C75C30">
        <w:rPr>
          <w:rFonts w:ascii="Times New Roman" w:hAnsi="Times New Roman" w:cs="Times New Roman"/>
          <w:bCs/>
          <w:sz w:val="24"/>
          <w:szCs w:val="24"/>
          <w:shd w:val="clear" w:color="auto" w:fill="FFFFFF"/>
        </w:rPr>
        <w:t xml:space="preserve"> al </w:t>
      </w:r>
      <w:r>
        <w:rPr>
          <w:rFonts w:ascii="Times New Roman" w:hAnsi="Times New Roman" w:cs="Times New Roman"/>
          <w:bCs/>
          <w:sz w:val="24"/>
          <w:szCs w:val="24"/>
          <w:shd w:val="clear" w:color="auto" w:fill="FFFFFF"/>
        </w:rPr>
        <w:t>N</w:t>
      </w:r>
      <w:r w:rsidRPr="00C75C30">
        <w:rPr>
          <w:rFonts w:ascii="Times New Roman" w:hAnsi="Times New Roman" w:cs="Times New Roman"/>
          <w:bCs/>
          <w:sz w:val="24"/>
          <w:szCs w:val="24"/>
          <w:shd w:val="clear" w:color="auto" w:fill="FFFFFF"/>
        </w:rPr>
        <w:t>orte</w:t>
      </w:r>
      <w:bookmarkEnd w:id="14"/>
      <w:r w:rsidRPr="00C75C30">
        <w:rPr>
          <w:rFonts w:ascii="Times New Roman" w:hAnsi="Times New Roman" w:cs="Times New Roman"/>
          <w:bCs/>
          <w:sz w:val="24"/>
          <w:szCs w:val="24"/>
          <w:shd w:val="clear" w:color="auto" w:fill="FFFFFF"/>
        </w:rPr>
        <w:t>.</w:t>
      </w:r>
    </w:p>
    <w:p w14:paraId="4123AB5D" w14:textId="0B9F737E" w:rsidR="00083025" w:rsidRPr="00C75C30" w:rsidRDefault="00C75C30" w:rsidP="00083025">
      <w:pPr>
        <w:pStyle w:val="Prrafodelista"/>
        <w:numPr>
          <w:ilvl w:val="0"/>
          <w:numId w:val="21"/>
        </w:numPr>
        <w:spacing w:line="240" w:lineRule="auto"/>
        <w:rPr>
          <w:rFonts w:ascii="Times New Roman" w:eastAsia="Times New Roman" w:hAnsi="Times New Roman" w:cs="Times New Roman"/>
          <w:sz w:val="28"/>
          <w:szCs w:val="28"/>
        </w:rPr>
      </w:pPr>
      <w:r w:rsidRPr="00C75C30">
        <w:rPr>
          <w:rFonts w:ascii="Times New Roman" w:eastAsia="Times New Roman" w:hAnsi="Times New Roman" w:cs="Times New Roman"/>
          <w:sz w:val="28"/>
          <w:szCs w:val="28"/>
        </w:rPr>
        <w:t xml:space="preserve"> </w:t>
      </w:r>
      <w:hyperlink r:id="rId11" w:history="1">
        <w:r w:rsidRPr="00C75C30">
          <w:rPr>
            <w:rFonts w:ascii="Times New Roman" w:hAnsi="Times New Roman" w:cs="Times New Roman"/>
            <w:sz w:val="24"/>
            <w:szCs w:val="24"/>
            <w:shd w:val="clear" w:color="auto" w:fill="FFFFFF"/>
          </w:rPr>
          <w:t xml:space="preserve">ampliaciones de redes en los municipios de san Víctor y </w:t>
        </w:r>
        <w:r>
          <w:rPr>
            <w:rFonts w:ascii="Times New Roman" w:hAnsi="Times New Roman" w:cs="Times New Roman"/>
            <w:sz w:val="24"/>
            <w:szCs w:val="24"/>
            <w:shd w:val="clear" w:color="auto" w:fill="FFFFFF"/>
          </w:rPr>
          <w:t>M</w:t>
        </w:r>
        <w:r w:rsidRPr="00C75C30">
          <w:rPr>
            <w:rFonts w:ascii="Times New Roman" w:hAnsi="Times New Roman" w:cs="Times New Roman"/>
            <w:sz w:val="24"/>
            <w:szCs w:val="24"/>
            <w:shd w:val="clear" w:color="auto" w:fill="FFFFFF"/>
          </w:rPr>
          <w:t>oca provincia Espaillat</w:t>
        </w:r>
      </w:hyperlink>
      <w:r w:rsidRPr="00C75C30">
        <w:rPr>
          <w:rFonts w:ascii="Times New Roman" w:hAnsi="Times New Roman" w:cs="Times New Roman"/>
          <w:bCs/>
          <w:sz w:val="24"/>
          <w:szCs w:val="24"/>
          <w:shd w:val="clear" w:color="auto" w:fill="FFFFFF"/>
        </w:rPr>
        <w:t>.</w:t>
      </w:r>
    </w:p>
    <w:p w14:paraId="1071E45B" w14:textId="6DAC40BA" w:rsidR="00083025" w:rsidRPr="00C75C30" w:rsidRDefault="00C75C30" w:rsidP="00083025">
      <w:pPr>
        <w:pStyle w:val="Prrafodelista"/>
        <w:numPr>
          <w:ilvl w:val="0"/>
          <w:numId w:val="21"/>
        </w:numPr>
        <w:shd w:val="clear" w:color="auto" w:fill="FFFFFF"/>
        <w:rPr>
          <w:rFonts w:ascii="Times New Roman" w:hAnsi="Times New Roman" w:cs="Times New Roman"/>
          <w:bCs/>
          <w:sz w:val="24"/>
          <w:szCs w:val="24"/>
          <w:shd w:val="clear" w:color="auto" w:fill="FFFFFF"/>
        </w:rPr>
      </w:pPr>
      <w:r w:rsidRPr="00C75C30">
        <w:rPr>
          <w:rFonts w:ascii="Times New Roman" w:hAnsi="Times New Roman" w:cs="Times New Roman"/>
          <w:bCs/>
          <w:sz w:val="24"/>
          <w:szCs w:val="24"/>
          <w:shd w:val="clear" w:color="auto" w:fill="FFFFFF"/>
        </w:rPr>
        <w:t>ampliación de redes y construcción de pozo tubulares en el municipio de gaspar Hernández.</w:t>
      </w:r>
    </w:p>
    <w:p w14:paraId="7C523B2A" w14:textId="77777777" w:rsidR="00083025" w:rsidRPr="00F95917" w:rsidRDefault="00083025" w:rsidP="00083025">
      <w:pPr>
        <w:pStyle w:val="Prrafodelista"/>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Publicación de 110 procesos en el Sistema Electrónico de Compras y Contrataciones Públicas. Entre ellas:</w:t>
      </w:r>
    </w:p>
    <w:p w14:paraId="79B4BEBA" w14:textId="11621A16" w:rsidR="00083025" w:rsidRPr="00F95917" w:rsidRDefault="00083025" w:rsidP="00083025">
      <w:pPr>
        <w:pStyle w:val="Prrafodelista"/>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64 </w:t>
      </w:r>
      <w:r w:rsidR="00C75C30" w:rsidRPr="00F95917">
        <w:rPr>
          <w:rFonts w:ascii="Times New Roman" w:eastAsia="Times New Roman" w:hAnsi="Times New Roman" w:cs="Times New Roman"/>
          <w:sz w:val="24"/>
          <w:szCs w:val="24"/>
        </w:rPr>
        <w:t>compras</w:t>
      </w:r>
      <w:r w:rsidRPr="00F95917">
        <w:rPr>
          <w:rFonts w:ascii="Times New Roman" w:eastAsia="Times New Roman" w:hAnsi="Times New Roman" w:cs="Times New Roman"/>
          <w:sz w:val="24"/>
          <w:szCs w:val="24"/>
        </w:rPr>
        <w:t xml:space="preserve"> menores.</w:t>
      </w:r>
    </w:p>
    <w:p w14:paraId="2605EB2B" w14:textId="77777777" w:rsidR="00083025" w:rsidRPr="00F95917" w:rsidRDefault="00083025" w:rsidP="00083025">
      <w:pPr>
        <w:pStyle w:val="Prrafodelista"/>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39 </w:t>
      </w:r>
      <w:proofErr w:type="gramStart"/>
      <w:r w:rsidRPr="00F95917">
        <w:rPr>
          <w:rFonts w:ascii="Times New Roman" w:eastAsia="Times New Roman" w:hAnsi="Times New Roman" w:cs="Times New Roman"/>
          <w:sz w:val="24"/>
          <w:szCs w:val="24"/>
        </w:rPr>
        <w:t>Por</w:t>
      </w:r>
      <w:proofErr w:type="gramEnd"/>
      <w:r w:rsidRPr="00F95917">
        <w:rPr>
          <w:rFonts w:ascii="Times New Roman" w:eastAsia="Times New Roman" w:hAnsi="Times New Roman" w:cs="Times New Roman"/>
          <w:sz w:val="24"/>
          <w:szCs w:val="24"/>
        </w:rPr>
        <w:t xml:space="preserve"> debajo de umbral</w:t>
      </w:r>
    </w:p>
    <w:p w14:paraId="4C1BA55D" w14:textId="4638AE12" w:rsidR="00083025" w:rsidRPr="00F95917" w:rsidRDefault="00083025" w:rsidP="00083025">
      <w:pPr>
        <w:pStyle w:val="Prrafodelista"/>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07 </w:t>
      </w:r>
      <w:r w:rsidR="00C75C30" w:rsidRPr="00F95917">
        <w:rPr>
          <w:rFonts w:ascii="Times New Roman" w:eastAsia="Times New Roman" w:hAnsi="Times New Roman" w:cs="Times New Roman"/>
          <w:sz w:val="24"/>
          <w:szCs w:val="24"/>
        </w:rPr>
        <w:t>comparación</w:t>
      </w:r>
      <w:r w:rsidRPr="00F95917">
        <w:rPr>
          <w:rFonts w:ascii="Times New Roman" w:eastAsia="Times New Roman" w:hAnsi="Times New Roman" w:cs="Times New Roman"/>
          <w:sz w:val="24"/>
          <w:szCs w:val="24"/>
        </w:rPr>
        <w:t xml:space="preserve"> de precio.  </w:t>
      </w:r>
    </w:p>
    <w:p w14:paraId="5BA3CB55" w14:textId="49A941BA" w:rsidR="00083025" w:rsidRPr="00F95917" w:rsidRDefault="00083025" w:rsidP="00083025">
      <w:pPr>
        <w:pStyle w:val="Prrafodelista"/>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09 </w:t>
      </w:r>
      <w:r w:rsidR="00C75C30" w:rsidRPr="00F95917">
        <w:rPr>
          <w:rFonts w:ascii="Times New Roman" w:eastAsia="Times New Roman" w:hAnsi="Times New Roman" w:cs="Times New Roman"/>
          <w:sz w:val="24"/>
          <w:szCs w:val="24"/>
        </w:rPr>
        <w:t>compras</w:t>
      </w:r>
      <w:r w:rsidRPr="00F95917">
        <w:rPr>
          <w:rFonts w:ascii="Times New Roman" w:eastAsia="Times New Roman" w:hAnsi="Times New Roman" w:cs="Times New Roman"/>
          <w:sz w:val="24"/>
          <w:szCs w:val="24"/>
        </w:rPr>
        <w:t xml:space="preserve"> </w:t>
      </w:r>
      <w:proofErr w:type="spellStart"/>
      <w:r w:rsidRPr="00F95917">
        <w:rPr>
          <w:rFonts w:ascii="Times New Roman" w:eastAsia="Times New Roman" w:hAnsi="Times New Roman" w:cs="Times New Roman"/>
          <w:sz w:val="24"/>
          <w:szCs w:val="24"/>
        </w:rPr>
        <w:t>Mypime</w:t>
      </w:r>
      <w:proofErr w:type="spellEnd"/>
      <w:r w:rsidRPr="00F95917">
        <w:rPr>
          <w:rFonts w:ascii="Times New Roman" w:eastAsia="Times New Roman" w:hAnsi="Times New Roman" w:cs="Times New Roman"/>
          <w:sz w:val="24"/>
          <w:szCs w:val="24"/>
        </w:rPr>
        <w:t>.</w:t>
      </w:r>
    </w:p>
    <w:p w14:paraId="35BC60F5" w14:textId="4C16E4A6" w:rsidR="00083025" w:rsidRPr="00F95917" w:rsidRDefault="00083025" w:rsidP="00083025">
      <w:pPr>
        <w:pStyle w:val="Prrafodelista"/>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25 </w:t>
      </w:r>
      <w:r w:rsidR="00C75C30" w:rsidRPr="00F95917">
        <w:rPr>
          <w:rFonts w:ascii="Times New Roman" w:eastAsia="Times New Roman" w:hAnsi="Times New Roman" w:cs="Times New Roman"/>
          <w:sz w:val="24"/>
          <w:szCs w:val="24"/>
        </w:rPr>
        <w:t>procesos</w:t>
      </w:r>
      <w:r w:rsidRPr="00F95917">
        <w:rPr>
          <w:rFonts w:ascii="Times New Roman" w:eastAsia="Times New Roman" w:hAnsi="Times New Roman" w:cs="Times New Roman"/>
          <w:sz w:val="24"/>
          <w:szCs w:val="24"/>
        </w:rPr>
        <w:t xml:space="preserve"> Activos.</w:t>
      </w:r>
    </w:p>
    <w:p w14:paraId="16E0721F" w14:textId="77777777" w:rsidR="00083025" w:rsidRPr="00F95917" w:rsidRDefault="00083025" w:rsidP="00083025">
      <w:pPr>
        <w:pStyle w:val="Prrafodelista"/>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85 procesos en etapa de cierre.</w:t>
      </w:r>
    </w:p>
    <w:p w14:paraId="3B86BDF1" w14:textId="77777777" w:rsidR="00083025" w:rsidRPr="00F95917" w:rsidRDefault="00083025" w:rsidP="00083025">
      <w:pPr>
        <w:pStyle w:val="Prrafodelista"/>
        <w:spacing w:before="100" w:beforeAutospacing="1" w:after="100" w:afterAutospacing="1" w:line="360" w:lineRule="auto"/>
        <w:ind w:left="1069"/>
        <w:rPr>
          <w:rFonts w:ascii="Times New Roman" w:eastAsia="Times New Roman" w:hAnsi="Times New Roman" w:cs="Times New Roman"/>
          <w:sz w:val="24"/>
          <w:szCs w:val="24"/>
        </w:rPr>
      </w:pPr>
    </w:p>
    <w:p w14:paraId="3B31A69C" w14:textId="77777777" w:rsidR="00083025" w:rsidRPr="00F95917" w:rsidRDefault="00083025" w:rsidP="00083025">
      <w:pPr>
        <w:pStyle w:val="Prrafodelista"/>
        <w:spacing w:before="100" w:beforeAutospacing="1" w:after="100" w:afterAutospacing="1" w:line="360" w:lineRule="auto"/>
        <w:ind w:left="1069"/>
        <w:rPr>
          <w:rFonts w:ascii="Times New Roman" w:eastAsia="Times New Roman" w:hAnsi="Times New Roman" w:cs="Times New Roman"/>
          <w:sz w:val="24"/>
          <w:szCs w:val="24"/>
        </w:rPr>
      </w:pPr>
    </w:p>
    <w:p w14:paraId="7AD18343" w14:textId="77777777" w:rsidR="00083025" w:rsidRPr="00F95917" w:rsidRDefault="00083025" w:rsidP="00083025">
      <w:pPr>
        <w:pStyle w:val="Prrafodelista"/>
        <w:spacing w:before="100" w:beforeAutospacing="1" w:after="100" w:afterAutospacing="1" w:line="360" w:lineRule="auto"/>
        <w:rPr>
          <w:rFonts w:ascii="Times New Roman" w:eastAsia="Times New Roman" w:hAnsi="Times New Roman" w:cs="Times New Roman"/>
          <w:b/>
          <w:bCs/>
          <w:sz w:val="27"/>
          <w:szCs w:val="27"/>
        </w:rPr>
      </w:pPr>
      <w:r w:rsidRPr="00F95917">
        <w:rPr>
          <w:rFonts w:ascii="Times New Roman" w:eastAsia="Times New Roman" w:hAnsi="Times New Roman" w:cs="Times New Roman"/>
          <w:b/>
          <w:bCs/>
          <w:sz w:val="27"/>
          <w:szCs w:val="27"/>
        </w:rPr>
        <w:t xml:space="preserve">4. Puntación Trimestral. </w:t>
      </w:r>
    </w:p>
    <w:tbl>
      <w:tblPr>
        <w:tblStyle w:val="Tablaconcuadrcula5oscura-nfasis1"/>
        <w:tblW w:w="8575" w:type="dxa"/>
        <w:tblLook w:val="04A0" w:firstRow="1" w:lastRow="0" w:firstColumn="1" w:lastColumn="0" w:noHBand="0" w:noVBand="1"/>
      </w:tblPr>
      <w:tblGrid>
        <w:gridCol w:w="855"/>
        <w:gridCol w:w="2346"/>
        <w:gridCol w:w="1895"/>
        <w:gridCol w:w="3479"/>
      </w:tblGrid>
      <w:tr w:rsidR="00083025" w:rsidRPr="00F95917" w14:paraId="31AB3ED5" w14:textId="77777777" w:rsidTr="00236527">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0" w:type="auto"/>
            <w:hideMark/>
          </w:tcPr>
          <w:p w14:paraId="52A5A450" w14:textId="77777777" w:rsidR="00083025" w:rsidRPr="00F95917" w:rsidRDefault="00083025" w:rsidP="00236527">
            <w:pPr>
              <w:spacing w:line="360" w:lineRule="auto"/>
              <w:jc w:val="cente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N.º</w:t>
            </w:r>
          </w:p>
        </w:tc>
        <w:tc>
          <w:tcPr>
            <w:tcW w:w="2346" w:type="dxa"/>
            <w:hideMark/>
          </w:tcPr>
          <w:p w14:paraId="379D7E62" w14:textId="77777777" w:rsidR="00083025" w:rsidRPr="00F95917" w:rsidRDefault="00083025" w:rsidP="002365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Trimestre </w:t>
            </w:r>
          </w:p>
        </w:tc>
        <w:tc>
          <w:tcPr>
            <w:tcW w:w="1895" w:type="dxa"/>
            <w:hideMark/>
          </w:tcPr>
          <w:p w14:paraId="30064FF7" w14:textId="77777777" w:rsidR="00083025" w:rsidRPr="00F95917" w:rsidRDefault="00083025" w:rsidP="002365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Puntuación </w:t>
            </w:r>
          </w:p>
        </w:tc>
        <w:tc>
          <w:tcPr>
            <w:tcW w:w="3479" w:type="dxa"/>
            <w:hideMark/>
          </w:tcPr>
          <w:p w14:paraId="7D3692D0" w14:textId="77777777" w:rsidR="00083025" w:rsidRPr="00F95917" w:rsidRDefault="00083025" w:rsidP="002365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Observación</w:t>
            </w:r>
          </w:p>
        </w:tc>
      </w:tr>
      <w:tr w:rsidR="00083025" w:rsidRPr="00F95917" w14:paraId="1BE64B24" w14:textId="77777777" w:rsidTr="00236527">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0" w:type="auto"/>
            <w:hideMark/>
          </w:tcPr>
          <w:p w14:paraId="1196423B" w14:textId="77777777" w:rsidR="00083025" w:rsidRPr="00F95917" w:rsidRDefault="00083025" w:rsidP="00236527">
            <w:pPr>
              <w:spacing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1</w:t>
            </w:r>
          </w:p>
        </w:tc>
        <w:tc>
          <w:tcPr>
            <w:tcW w:w="2346" w:type="dxa"/>
          </w:tcPr>
          <w:p w14:paraId="4C778489" w14:textId="4F7C8C76" w:rsidR="00083025" w:rsidRPr="00F95917" w:rsidRDefault="00083025" w:rsidP="002365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Enero-</w:t>
            </w:r>
            <w:r w:rsidR="00C75C30" w:rsidRPr="00F95917">
              <w:rPr>
                <w:rFonts w:ascii="Times New Roman" w:eastAsia="Times New Roman" w:hAnsi="Times New Roman" w:cs="Times New Roman"/>
                <w:sz w:val="24"/>
                <w:szCs w:val="24"/>
              </w:rPr>
              <w:t>marzo</w:t>
            </w:r>
            <w:r w:rsidRPr="00F95917">
              <w:rPr>
                <w:rFonts w:ascii="Times New Roman" w:eastAsia="Times New Roman" w:hAnsi="Times New Roman" w:cs="Times New Roman"/>
                <w:sz w:val="24"/>
                <w:szCs w:val="24"/>
              </w:rPr>
              <w:t xml:space="preserve"> 2025</w:t>
            </w:r>
          </w:p>
        </w:tc>
        <w:tc>
          <w:tcPr>
            <w:tcW w:w="1895" w:type="dxa"/>
          </w:tcPr>
          <w:p w14:paraId="202450F7" w14:textId="77777777" w:rsidR="00083025" w:rsidRPr="00F95917" w:rsidRDefault="00083025" w:rsidP="002365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79.06</w:t>
            </w:r>
          </w:p>
        </w:tc>
        <w:tc>
          <w:tcPr>
            <w:tcW w:w="3479" w:type="dxa"/>
          </w:tcPr>
          <w:p w14:paraId="2C42DB5D" w14:textId="77777777" w:rsidR="00083025" w:rsidRPr="00F95917" w:rsidRDefault="00083025" w:rsidP="002365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No teníamos asignación de cuota para esta fecha</w:t>
            </w:r>
          </w:p>
        </w:tc>
      </w:tr>
      <w:tr w:rsidR="00083025" w:rsidRPr="00F95917" w14:paraId="3DD0F6DD" w14:textId="77777777" w:rsidTr="00236527">
        <w:trPr>
          <w:trHeight w:val="435"/>
        </w:trPr>
        <w:tc>
          <w:tcPr>
            <w:cnfStyle w:val="001000000000" w:firstRow="0" w:lastRow="0" w:firstColumn="1" w:lastColumn="0" w:oddVBand="0" w:evenVBand="0" w:oddHBand="0" w:evenHBand="0" w:firstRowFirstColumn="0" w:firstRowLastColumn="0" w:lastRowFirstColumn="0" w:lastRowLastColumn="0"/>
            <w:tcW w:w="0" w:type="auto"/>
          </w:tcPr>
          <w:p w14:paraId="6CDD5B13" w14:textId="77777777" w:rsidR="00083025" w:rsidRPr="00F95917" w:rsidRDefault="00083025" w:rsidP="00236527">
            <w:pPr>
              <w:spacing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2</w:t>
            </w:r>
          </w:p>
        </w:tc>
        <w:tc>
          <w:tcPr>
            <w:tcW w:w="2346" w:type="dxa"/>
          </w:tcPr>
          <w:p w14:paraId="02FBCE2F" w14:textId="77777777" w:rsidR="00083025" w:rsidRPr="00F95917" w:rsidRDefault="00083025" w:rsidP="002365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Abril-junio 2025</w:t>
            </w:r>
          </w:p>
        </w:tc>
        <w:tc>
          <w:tcPr>
            <w:tcW w:w="1895" w:type="dxa"/>
          </w:tcPr>
          <w:p w14:paraId="1121924E" w14:textId="77777777" w:rsidR="00083025" w:rsidRPr="00F95917" w:rsidRDefault="00083025" w:rsidP="002365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89.90</w:t>
            </w:r>
          </w:p>
        </w:tc>
        <w:tc>
          <w:tcPr>
            <w:tcW w:w="3479" w:type="dxa"/>
          </w:tcPr>
          <w:p w14:paraId="4FF67AC7" w14:textId="77777777" w:rsidR="00083025" w:rsidRPr="00F95917" w:rsidRDefault="00083025" w:rsidP="002365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5917">
              <w:rPr>
                <w:rFonts w:ascii="Times New Roman" w:hAnsi="Times New Roman" w:cs="Times New Roman"/>
              </w:rPr>
              <w:t>-</w:t>
            </w:r>
          </w:p>
        </w:tc>
      </w:tr>
      <w:tr w:rsidR="00083025" w:rsidRPr="00F95917" w14:paraId="00D4D890" w14:textId="77777777" w:rsidTr="00236527">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0" w:type="auto"/>
          </w:tcPr>
          <w:p w14:paraId="149B5C92" w14:textId="77777777" w:rsidR="00083025" w:rsidRPr="00F95917" w:rsidRDefault="00083025" w:rsidP="00236527">
            <w:pPr>
              <w:spacing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3</w:t>
            </w:r>
          </w:p>
        </w:tc>
        <w:tc>
          <w:tcPr>
            <w:tcW w:w="2346" w:type="dxa"/>
          </w:tcPr>
          <w:p w14:paraId="273B102D" w14:textId="4DD48294" w:rsidR="00083025" w:rsidRPr="00F95917" w:rsidRDefault="00083025" w:rsidP="002365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Julio-</w:t>
            </w:r>
            <w:r w:rsidR="00C75C30" w:rsidRPr="00F95917">
              <w:rPr>
                <w:rFonts w:ascii="Times New Roman" w:eastAsia="Times New Roman" w:hAnsi="Times New Roman" w:cs="Times New Roman"/>
                <w:sz w:val="24"/>
                <w:szCs w:val="24"/>
              </w:rPr>
              <w:t>septiembre</w:t>
            </w:r>
            <w:r w:rsidRPr="00F95917">
              <w:rPr>
                <w:rFonts w:ascii="Times New Roman" w:eastAsia="Times New Roman" w:hAnsi="Times New Roman" w:cs="Times New Roman"/>
                <w:sz w:val="24"/>
                <w:szCs w:val="24"/>
              </w:rPr>
              <w:t xml:space="preserve"> 2025</w:t>
            </w:r>
          </w:p>
        </w:tc>
        <w:tc>
          <w:tcPr>
            <w:tcW w:w="1895" w:type="dxa"/>
          </w:tcPr>
          <w:p w14:paraId="1FE85E99" w14:textId="77777777" w:rsidR="00083025" w:rsidRPr="00F95917" w:rsidRDefault="00083025" w:rsidP="0023652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5917">
              <w:rPr>
                <w:rFonts w:ascii="Times New Roman" w:hAnsi="Times New Roman" w:cs="Times New Roman"/>
              </w:rPr>
              <w:t>90.65</w:t>
            </w:r>
          </w:p>
        </w:tc>
        <w:tc>
          <w:tcPr>
            <w:tcW w:w="3479" w:type="dxa"/>
          </w:tcPr>
          <w:p w14:paraId="3081DBAA" w14:textId="77777777" w:rsidR="00083025" w:rsidRPr="00F95917" w:rsidRDefault="00083025" w:rsidP="002365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5917">
              <w:rPr>
                <w:rFonts w:ascii="Times New Roman" w:hAnsi="Times New Roman" w:cs="Times New Roman"/>
              </w:rPr>
              <w:t>-</w:t>
            </w:r>
          </w:p>
        </w:tc>
      </w:tr>
      <w:tr w:rsidR="00083025" w:rsidRPr="00F95917" w14:paraId="0C1B68EA" w14:textId="77777777" w:rsidTr="00236527">
        <w:trPr>
          <w:trHeight w:val="435"/>
        </w:trPr>
        <w:tc>
          <w:tcPr>
            <w:cnfStyle w:val="001000000000" w:firstRow="0" w:lastRow="0" w:firstColumn="1" w:lastColumn="0" w:oddVBand="0" w:evenVBand="0" w:oddHBand="0" w:evenHBand="0" w:firstRowFirstColumn="0" w:firstRowLastColumn="0" w:lastRowFirstColumn="0" w:lastRowLastColumn="0"/>
            <w:tcW w:w="0" w:type="auto"/>
          </w:tcPr>
          <w:p w14:paraId="0084AA96" w14:textId="77777777" w:rsidR="00083025" w:rsidRPr="00F95917" w:rsidRDefault="00083025" w:rsidP="00236527">
            <w:pPr>
              <w:spacing w:line="36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4</w:t>
            </w:r>
          </w:p>
        </w:tc>
        <w:tc>
          <w:tcPr>
            <w:tcW w:w="2346" w:type="dxa"/>
          </w:tcPr>
          <w:p w14:paraId="7C90FEA7" w14:textId="2B537F99" w:rsidR="00083025" w:rsidRPr="00F95917" w:rsidRDefault="00083025" w:rsidP="002365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Octubre-</w:t>
            </w:r>
            <w:r w:rsidR="00C75C30" w:rsidRPr="00F95917">
              <w:rPr>
                <w:rFonts w:ascii="Times New Roman" w:eastAsia="Times New Roman" w:hAnsi="Times New Roman" w:cs="Times New Roman"/>
                <w:sz w:val="24"/>
                <w:szCs w:val="24"/>
              </w:rPr>
              <w:t>diciembre</w:t>
            </w:r>
            <w:r w:rsidRPr="00F95917">
              <w:rPr>
                <w:rFonts w:ascii="Times New Roman" w:eastAsia="Times New Roman" w:hAnsi="Times New Roman" w:cs="Times New Roman"/>
                <w:sz w:val="24"/>
                <w:szCs w:val="24"/>
              </w:rPr>
              <w:t xml:space="preserve"> 2025</w:t>
            </w:r>
          </w:p>
        </w:tc>
        <w:tc>
          <w:tcPr>
            <w:tcW w:w="1895" w:type="dxa"/>
          </w:tcPr>
          <w:p w14:paraId="618640EA" w14:textId="77777777" w:rsidR="00083025" w:rsidRPr="00F95917" w:rsidRDefault="00083025" w:rsidP="0023652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5917">
              <w:rPr>
                <w:rFonts w:ascii="Times New Roman" w:hAnsi="Times New Roman" w:cs="Times New Roman"/>
              </w:rPr>
              <w:t>92.43</w:t>
            </w:r>
          </w:p>
        </w:tc>
        <w:tc>
          <w:tcPr>
            <w:tcW w:w="3479" w:type="dxa"/>
          </w:tcPr>
          <w:p w14:paraId="7675466B" w14:textId="77777777" w:rsidR="00083025" w:rsidRPr="00F95917" w:rsidRDefault="00083025" w:rsidP="002365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w:t>
            </w:r>
          </w:p>
        </w:tc>
      </w:tr>
    </w:tbl>
    <w:p w14:paraId="12949E2B" w14:textId="77777777" w:rsidR="00083025" w:rsidRPr="00F95917" w:rsidRDefault="00083025" w:rsidP="00083025">
      <w:pPr>
        <w:spacing w:line="360" w:lineRule="auto"/>
        <w:rPr>
          <w:rFonts w:ascii="Times New Roman" w:eastAsia="Times New Roman" w:hAnsi="Times New Roman" w:cs="Times New Roman"/>
          <w:b/>
          <w:sz w:val="24"/>
          <w:szCs w:val="24"/>
        </w:rPr>
      </w:pPr>
    </w:p>
    <w:p w14:paraId="6A84A432" w14:textId="77777777" w:rsidR="00083025" w:rsidRPr="00F95917" w:rsidRDefault="00083025" w:rsidP="00083025">
      <w:pPr>
        <w:spacing w:line="360" w:lineRule="auto"/>
        <w:rPr>
          <w:rFonts w:ascii="Times New Roman" w:eastAsia="Times New Roman" w:hAnsi="Times New Roman" w:cs="Times New Roman"/>
          <w:b/>
          <w:sz w:val="24"/>
          <w:szCs w:val="24"/>
        </w:rPr>
      </w:pPr>
      <w:r w:rsidRPr="00F95917">
        <w:rPr>
          <w:rFonts w:ascii="Times New Roman" w:eastAsia="Times New Roman" w:hAnsi="Times New Roman" w:cs="Times New Roman"/>
          <w:b/>
          <w:sz w:val="24"/>
          <w:szCs w:val="24"/>
        </w:rPr>
        <w:t xml:space="preserve"> 5. Grafica de puntuación trimestral.</w:t>
      </w:r>
    </w:p>
    <w:p w14:paraId="7D9C046D" w14:textId="77777777" w:rsidR="00083025" w:rsidRPr="00F95917" w:rsidRDefault="00083025" w:rsidP="00083025">
      <w:pPr>
        <w:spacing w:line="360" w:lineRule="auto"/>
        <w:rPr>
          <w:rFonts w:ascii="Times New Roman" w:eastAsia="Times New Roman" w:hAnsi="Times New Roman" w:cs="Times New Roman"/>
          <w:b/>
          <w:sz w:val="24"/>
          <w:szCs w:val="24"/>
        </w:rPr>
      </w:pPr>
      <w:r w:rsidRPr="00F95917">
        <w:rPr>
          <w:rFonts w:ascii="Times New Roman" w:hAnsi="Times New Roman" w:cs="Times New Roman"/>
          <w:noProof/>
        </w:rPr>
        <w:drawing>
          <wp:inline distT="0" distB="0" distL="0" distR="0" wp14:anchorId="16A39B3A" wp14:editId="1D86BCD7">
            <wp:extent cx="5500048" cy="3623480"/>
            <wp:effectExtent l="0" t="0" r="5715" b="0"/>
            <wp:docPr id="1499451744" name="Gráfico 14994517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62C9DF" w14:textId="77777777" w:rsidR="00083025" w:rsidRPr="00F95917" w:rsidRDefault="00083025" w:rsidP="00083025">
      <w:pPr>
        <w:spacing w:line="360" w:lineRule="auto"/>
        <w:rPr>
          <w:rFonts w:ascii="Times New Roman" w:eastAsia="Times New Roman" w:hAnsi="Times New Roman" w:cs="Times New Roman"/>
          <w:b/>
          <w:sz w:val="24"/>
          <w:szCs w:val="24"/>
        </w:rPr>
      </w:pPr>
    </w:p>
    <w:p w14:paraId="19E76F05" w14:textId="77777777" w:rsidR="00083025" w:rsidRPr="00F95917" w:rsidRDefault="00083025" w:rsidP="00083025">
      <w:pPr>
        <w:spacing w:line="360" w:lineRule="auto"/>
        <w:rPr>
          <w:rFonts w:ascii="Times New Roman" w:eastAsia="Times New Roman" w:hAnsi="Times New Roman" w:cs="Times New Roman"/>
          <w:b/>
          <w:sz w:val="24"/>
          <w:szCs w:val="24"/>
        </w:rPr>
      </w:pPr>
    </w:p>
    <w:p w14:paraId="5E9AC1B8" w14:textId="77777777" w:rsidR="00083025" w:rsidRPr="00F95917" w:rsidRDefault="00083025" w:rsidP="00083025">
      <w:pPr>
        <w:spacing w:line="360" w:lineRule="auto"/>
        <w:rPr>
          <w:rFonts w:ascii="Times New Roman" w:eastAsia="Times New Roman" w:hAnsi="Times New Roman" w:cs="Times New Roman"/>
          <w:b/>
          <w:sz w:val="24"/>
          <w:szCs w:val="24"/>
        </w:rPr>
      </w:pPr>
    </w:p>
    <w:p w14:paraId="7206A4CE" w14:textId="77777777" w:rsidR="00083025" w:rsidRPr="00F95917" w:rsidRDefault="00083025" w:rsidP="00083025">
      <w:pPr>
        <w:spacing w:line="360" w:lineRule="auto"/>
        <w:rPr>
          <w:rFonts w:ascii="Times New Roman" w:eastAsia="Times New Roman" w:hAnsi="Times New Roman" w:cs="Times New Roman"/>
          <w:b/>
          <w:sz w:val="24"/>
          <w:szCs w:val="24"/>
        </w:rPr>
      </w:pPr>
    </w:p>
    <w:p w14:paraId="03ED616F" w14:textId="77777777" w:rsidR="00083025" w:rsidRPr="00F95917" w:rsidRDefault="00083025" w:rsidP="00083025">
      <w:pPr>
        <w:spacing w:line="360" w:lineRule="auto"/>
        <w:rPr>
          <w:rFonts w:ascii="Times New Roman" w:eastAsia="Times New Roman" w:hAnsi="Times New Roman" w:cs="Times New Roman"/>
          <w:b/>
          <w:sz w:val="24"/>
          <w:szCs w:val="24"/>
        </w:rPr>
      </w:pPr>
    </w:p>
    <w:p w14:paraId="44BF96B2" w14:textId="77777777" w:rsidR="00083025" w:rsidRPr="00F95917" w:rsidRDefault="00083025" w:rsidP="00083025">
      <w:pPr>
        <w:spacing w:line="360" w:lineRule="auto"/>
        <w:rPr>
          <w:rFonts w:ascii="Times New Roman" w:eastAsia="Times New Roman" w:hAnsi="Times New Roman" w:cs="Times New Roman"/>
          <w:b/>
          <w:sz w:val="24"/>
          <w:szCs w:val="24"/>
        </w:rPr>
      </w:pPr>
    </w:p>
    <w:p w14:paraId="05050D6C" w14:textId="77777777" w:rsidR="00083025" w:rsidRPr="00F95917" w:rsidRDefault="00083025" w:rsidP="00083025">
      <w:pPr>
        <w:spacing w:line="360" w:lineRule="auto"/>
        <w:rPr>
          <w:rFonts w:ascii="Times New Roman" w:eastAsia="Times New Roman" w:hAnsi="Times New Roman" w:cs="Times New Roman"/>
          <w:b/>
          <w:sz w:val="24"/>
          <w:szCs w:val="24"/>
        </w:rPr>
      </w:pPr>
    </w:p>
    <w:p w14:paraId="3BA0FFED" w14:textId="77777777" w:rsidR="00083025" w:rsidRPr="00F95917" w:rsidRDefault="00083025" w:rsidP="00083025">
      <w:pPr>
        <w:pStyle w:val="Prrafodelista"/>
        <w:numPr>
          <w:ilvl w:val="0"/>
          <w:numId w:val="24"/>
        </w:numPr>
        <w:spacing w:line="360" w:lineRule="auto"/>
        <w:rPr>
          <w:rFonts w:ascii="Times New Roman" w:eastAsia="Times New Roman" w:hAnsi="Times New Roman" w:cs="Times New Roman"/>
          <w:b/>
          <w:sz w:val="24"/>
          <w:szCs w:val="24"/>
        </w:rPr>
      </w:pPr>
      <w:r w:rsidRPr="00F95917">
        <w:rPr>
          <w:rFonts w:ascii="Times New Roman" w:eastAsia="Times New Roman" w:hAnsi="Times New Roman" w:cs="Times New Roman"/>
          <w:b/>
          <w:sz w:val="24"/>
          <w:szCs w:val="24"/>
        </w:rPr>
        <w:t>Grafica de Puntuación 4to trimestre.</w:t>
      </w:r>
    </w:p>
    <w:p w14:paraId="2A86F64C" w14:textId="77777777" w:rsidR="00083025" w:rsidRPr="00F95917" w:rsidRDefault="00083025" w:rsidP="00083025">
      <w:pPr>
        <w:spacing w:line="360" w:lineRule="auto"/>
        <w:rPr>
          <w:rFonts w:ascii="Times New Roman" w:eastAsia="Times New Roman" w:hAnsi="Times New Roman" w:cs="Times New Roman"/>
          <w:b/>
          <w:sz w:val="24"/>
          <w:szCs w:val="24"/>
        </w:rPr>
      </w:pPr>
      <w:r w:rsidRPr="00F95917">
        <w:rPr>
          <w:rFonts w:ascii="Times New Roman" w:hAnsi="Times New Roman" w:cs="Times New Roman"/>
          <w:noProof/>
        </w:rPr>
        <w:drawing>
          <wp:inline distT="0" distB="0" distL="0" distR="0" wp14:anchorId="5507437E" wp14:editId="12B52C3E">
            <wp:extent cx="5411337" cy="3709273"/>
            <wp:effectExtent l="0" t="0" r="0" b="5715"/>
            <wp:docPr id="2083306245" name="Imagen 2083306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916" t="19245" r="20722" b="9629"/>
                    <a:stretch/>
                  </pic:blipFill>
                  <pic:spPr bwMode="auto">
                    <a:xfrm>
                      <a:off x="0" y="0"/>
                      <a:ext cx="5451799" cy="3737008"/>
                    </a:xfrm>
                    <a:prstGeom prst="rect">
                      <a:avLst/>
                    </a:prstGeom>
                    <a:ln>
                      <a:noFill/>
                    </a:ln>
                    <a:extLst>
                      <a:ext uri="{53640926-AAD7-44D8-BBD7-CCE9431645EC}">
                        <a14:shadowObscured xmlns:a14="http://schemas.microsoft.com/office/drawing/2010/main"/>
                      </a:ext>
                    </a:extLst>
                  </pic:spPr>
                </pic:pic>
              </a:graphicData>
            </a:graphic>
          </wp:inline>
        </w:drawing>
      </w:r>
    </w:p>
    <w:p w14:paraId="7EBB6C63" w14:textId="77777777" w:rsidR="009A6AD3" w:rsidRPr="00F95917" w:rsidRDefault="009A6AD3">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773A1D08" w14:textId="77777777" w:rsidR="00AA2061" w:rsidRPr="00F95917"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0B78B19F" w14:textId="77777777" w:rsidR="00AA2061" w:rsidRPr="00F95917"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3042E207" w14:textId="77777777" w:rsidR="00AA2061" w:rsidRPr="00F95917"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10E5E20A" w14:textId="77777777" w:rsidR="00AA2061" w:rsidRPr="00F95917"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5E1D55A6" w14:textId="77777777" w:rsidR="00AA2061" w:rsidRPr="00F95917"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266BAE1A" w14:textId="77777777" w:rsidR="00AA2061" w:rsidRPr="00F95917"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0C02EB66" w14:textId="77777777" w:rsidR="00AA2061" w:rsidRPr="00F95917"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670D5443" w14:textId="77777777" w:rsidR="00AA2061" w:rsidRPr="00F95917"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05666EA0" w14:textId="77777777" w:rsidR="00AA2061" w:rsidRPr="00F95917"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45AEB343" w14:textId="77777777" w:rsidR="00AA2061" w:rsidRPr="00F95917"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5A1FE196" w14:textId="77777777" w:rsidR="00AA2061" w:rsidRPr="00F95917" w:rsidRDefault="00AA2061">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p>
    <w:p w14:paraId="141E25F1" w14:textId="77777777" w:rsidR="009A6AD3" w:rsidRPr="00F95917" w:rsidRDefault="009A6AD3">
      <w:pPr>
        <w:spacing w:before="280" w:after="280"/>
        <w:jc w:val="both"/>
        <w:rPr>
          <w:rFonts w:ascii="Times New Roman" w:eastAsia="Times New Roman" w:hAnsi="Times New Roman" w:cs="Times New Roman"/>
          <w:color w:val="000000"/>
          <w:sz w:val="24"/>
          <w:szCs w:val="24"/>
        </w:rPr>
      </w:pPr>
    </w:p>
    <w:p w14:paraId="63A237FC" w14:textId="77777777" w:rsidR="009A6AD3" w:rsidRPr="00F95917" w:rsidRDefault="00352804">
      <w:pPr>
        <w:pStyle w:val="Ttulo1"/>
      </w:pPr>
      <w:bookmarkStart w:id="15" w:name="_heading=h.fmxg9zhnf74k" w:colFirst="0" w:colLast="0"/>
      <w:bookmarkEnd w:id="15"/>
      <w:r w:rsidRPr="00F95917">
        <w:t>DEPARTAMENTO DE TECNOLOGÍA</w:t>
      </w:r>
    </w:p>
    <w:p w14:paraId="614AA98B" w14:textId="77777777" w:rsidR="009A6AD3" w:rsidRPr="00F95917" w:rsidRDefault="009A6AD3">
      <w:pPr>
        <w:spacing w:before="120" w:after="120"/>
        <w:jc w:val="center"/>
        <w:rPr>
          <w:rFonts w:ascii="Times New Roman" w:eastAsia="Times New Roman" w:hAnsi="Times New Roman" w:cs="Times New Roman"/>
          <w:b/>
          <w:sz w:val="24"/>
          <w:szCs w:val="24"/>
        </w:rPr>
      </w:pPr>
    </w:p>
    <w:p w14:paraId="5B70D49B" w14:textId="77777777" w:rsidR="00F25C5F" w:rsidRPr="00F25C5F" w:rsidRDefault="00F25C5F" w:rsidP="00F25C5F">
      <w:pPr>
        <w:spacing w:before="120" w:after="120"/>
        <w:jc w:val="both"/>
        <w:rPr>
          <w:rFonts w:ascii="Times New Roman" w:eastAsia="Times New Roman" w:hAnsi="Times New Roman" w:cs="Times New Roman"/>
          <w:b/>
          <w:bCs/>
          <w:sz w:val="24"/>
          <w:szCs w:val="24"/>
          <w:lang w:val="es-MX"/>
        </w:rPr>
      </w:pPr>
      <w:r w:rsidRPr="00F25C5F">
        <w:rPr>
          <w:rFonts w:ascii="Times New Roman" w:eastAsia="Times New Roman" w:hAnsi="Times New Roman" w:cs="Times New Roman"/>
          <w:b/>
          <w:bCs/>
          <w:sz w:val="24"/>
          <w:szCs w:val="24"/>
          <w:lang w:val="es-MX"/>
        </w:rPr>
        <w:t>Introducción</w:t>
      </w:r>
    </w:p>
    <w:p w14:paraId="129913A8" w14:textId="77777777" w:rsidR="00F25C5F" w:rsidRPr="00F25C5F" w:rsidRDefault="00F25C5F" w:rsidP="00F25C5F">
      <w:pPr>
        <w:spacing w:before="120" w:after="120"/>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Durante el período evaluado, el Departamento de Tecnologías de la Información y Comunicación orientó sus esfuerzos a consolidar la transformación digital institucional, fortalecer la seguridad de la información y optimizar los servicios tecnológicos ofrecidos a las distintas áreas y a la ciudadanía. Estas acciones se desarrollaron en coherencia con las políticas de Gobierno Electrónico del Estado Dominicano, el Plan Operativo Anual (POA) y el Plan de Mejora Institucional, priorizando la eficiencia operativa, la continuidad de los servicios y la modernización de la infraestructura tecnológica.</w:t>
      </w:r>
    </w:p>
    <w:p w14:paraId="1593C33D" w14:textId="77777777" w:rsidR="00F25C5F" w:rsidRPr="00F25C5F" w:rsidRDefault="00F25C5F" w:rsidP="00F25C5F">
      <w:pPr>
        <w:spacing w:before="120" w:after="120"/>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Asimismo, se continuó impulsando la adopción de herramientas tecnológicas, la capacitación del personal y la implementación de controles de ciberseguridad, contribuyendo a una gestión más ágil, segura y orientada a resultados.</w:t>
      </w:r>
    </w:p>
    <w:p w14:paraId="60B5BF45" w14:textId="47D56C5C" w:rsidR="00F25C5F" w:rsidRPr="00F25C5F" w:rsidRDefault="00F25C5F" w:rsidP="00F25C5F">
      <w:pPr>
        <w:spacing w:before="120" w:after="120"/>
        <w:jc w:val="both"/>
        <w:rPr>
          <w:rFonts w:ascii="Times New Roman" w:eastAsia="Times New Roman" w:hAnsi="Times New Roman" w:cs="Times New Roman"/>
          <w:sz w:val="24"/>
          <w:szCs w:val="24"/>
          <w:lang w:val="es-MX"/>
        </w:rPr>
      </w:pPr>
    </w:p>
    <w:p w14:paraId="3777982D" w14:textId="77777777" w:rsidR="00F25C5F" w:rsidRPr="00F25C5F" w:rsidRDefault="00F25C5F" w:rsidP="00F25C5F">
      <w:pPr>
        <w:spacing w:before="120" w:after="120"/>
        <w:jc w:val="both"/>
        <w:rPr>
          <w:rFonts w:ascii="Times New Roman" w:eastAsia="Times New Roman" w:hAnsi="Times New Roman" w:cs="Times New Roman"/>
          <w:b/>
          <w:bCs/>
          <w:sz w:val="24"/>
          <w:szCs w:val="24"/>
          <w:lang w:val="es-MX"/>
        </w:rPr>
      </w:pPr>
      <w:r w:rsidRPr="00F25C5F">
        <w:rPr>
          <w:rFonts w:ascii="Times New Roman" w:eastAsia="Times New Roman" w:hAnsi="Times New Roman" w:cs="Times New Roman"/>
          <w:b/>
          <w:bCs/>
          <w:sz w:val="24"/>
          <w:szCs w:val="24"/>
          <w:lang w:val="es-MX"/>
        </w:rPr>
        <w:t>Actividades Realizadas</w:t>
      </w:r>
    </w:p>
    <w:tbl>
      <w:tblPr>
        <w:tblStyle w:val="Tabladecuadrcula5oscura-nfasis11"/>
        <w:tblW w:w="0" w:type="auto"/>
        <w:tblLook w:val="04A0" w:firstRow="1" w:lastRow="0" w:firstColumn="1" w:lastColumn="0" w:noHBand="0" w:noVBand="1"/>
      </w:tblPr>
      <w:tblGrid>
        <w:gridCol w:w="570"/>
        <w:gridCol w:w="2470"/>
        <w:gridCol w:w="1195"/>
        <w:gridCol w:w="1155"/>
        <w:gridCol w:w="1720"/>
        <w:gridCol w:w="1384"/>
      </w:tblGrid>
      <w:tr w:rsidR="00F25C5F" w:rsidRPr="00F25C5F" w14:paraId="1465964E" w14:textId="77777777" w:rsidTr="00F25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15D596" w14:textId="77777777" w:rsidR="00F25C5F" w:rsidRPr="00F25C5F" w:rsidRDefault="00F25C5F" w:rsidP="00F25C5F">
            <w:pPr>
              <w:spacing w:before="120" w:after="120" w:line="276" w:lineRule="auto"/>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No.</w:t>
            </w:r>
          </w:p>
        </w:tc>
        <w:tc>
          <w:tcPr>
            <w:tcW w:w="0" w:type="auto"/>
            <w:hideMark/>
          </w:tcPr>
          <w:p w14:paraId="1AAF89CD" w14:textId="77777777" w:rsidR="00F25C5F" w:rsidRPr="00F25C5F" w:rsidRDefault="00F25C5F" w:rsidP="00F25C5F">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Actividad</w:t>
            </w:r>
          </w:p>
        </w:tc>
        <w:tc>
          <w:tcPr>
            <w:tcW w:w="0" w:type="auto"/>
            <w:hideMark/>
          </w:tcPr>
          <w:p w14:paraId="5B463AB1" w14:textId="77777777" w:rsidR="00F25C5F" w:rsidRPr="00F25C5F" w:rsidRDefault="00F25C5F" w:rsidP="00F25C5F">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Cantidad</w:t>
            </w:r>
          </w:p>
        </w:tc>
        <w:tc>
          <w:tcPr>
            <w:tcW w:w="0" w:type="auto"/>
            <w:hideMark/>
          </w:tcPr>
          <w:p w14:paraId="30467224" w14:textId="77777777" w:rsidR="00F25C5F" w:rsidRPr="00F25C5F" w:rsidRDefault="00F25C5F" w:rsidP="00F25C5F">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Período</w:t>
            </w:r>
          </w:p>
        </w:tc>
        <w:tc>
          <w:tcPr>
            <w:tcW w:w="0" w:type="auto"/>
            <w:hideMark/>
          </w:tcPr>
          <w:p w14:paraId="1995A0C1" w14:textId="77777777" w:rsidR="00F25C5F" w:rsidRPr="00F25C5F" w:rsidRDefault="00F25C5F" w:rsidP="00F25C5F">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Responsable</w:t>
            </w:r>
          </w:p>
        </w:tc>
        <w:tc>
          <w:tcPr>
            <w:tcW w:w="0" w:type="auto"/>
            <w:hideMark/>
          </w:tcPr>
          <w:p w14:paraId="1C44BF24" w14:textId="77777777" w:rsidR="00F25C5F" w:rsidRPr="00F25C5F" w:rsidRDefault="00F25C5F" w:rsidP="00F25C5F">
            <w:pPr>
              <w:spacing w:before="120"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Estado</w:t>
            </w:r>
          </w:p>
        </w:tc>
      </w:tr>
      <w:tr w:rsidR="00F25C5F" w:rsidRPr="00F25C5F" w14:paraId="47B14409" w14:textId="77777777" w:rsidTr="00F25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43FA17" w14:textId="77777777" w:rsidR="00F25C5F" w:rsidRPr="00F25C5F" w:rsidRDefault="00F25C5F" w:rsidP="00F25C5F">
            <w:pPr>
              <w:spacing w:before="120" w:after="120" w:line="276" w:lineRule="auto"/>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1</w:t>
            </w:r>
          </w:p>
        </w:tc>
        <w:tc>
          <w:tcPr>
            <w:tcW w:w="0" w:type="auto"/>
            <w:hideMark/>
          </w:tcPr>
          <w:p w14:paraId="02DE1056"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 xml:space="preserve">Implementación de mesa de ayuda con sistema de </w:t>
            </w:r>
            <w:proofErr w:type="gramStart"/>
            <w:r w:rsidRPr="00F25C5F">
              <w:rPr>
                <w:rFonts w:ascii="Times New Roman" w:eastAsia="Times New Roman" w:hAnsi="Times New Roman" w:cs="Times New Roman"/>
                <w:sz w:val="24"/>
                <w:szCs w:val="24"/>
                <w:lang w:val="es-MX"/>
              </w:rPr>
              <w:t>tickets</w:t>
            </w:r>
            <w:proofErr w:type="gramEnd"/>
          </w:p>
        </w:tc>
        <w:tc>
          <w:tcPr>
            <w:tcW w:w="0" w:type="auto"/>
            <w:hideMark/>
          </w:tcPr>
          <w:p w14:paraId="1C256DC4"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1 sistema</w:t>
            </w:r>
          </w:p>
        </w:tc>
        <w:tc>
          <w:tcPr>
            <w:tcW w:w="0" w:type="auto"/>
            <w:hideMark/>
          </w:tcPr>
          <w:p w14:paraId="62F0A65C"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Período evaluado</w:t>
            </w:r>
          </w:p>
        </w:tc>
        <w:tc>
          <w:tcPr>
            <w:tcW w:w="0" w:type="auto"/>
            <w:hideMark/>
          </w:tcPr>
          <w:p w14:paraId="452B0411"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TIC / Soporte Técnico</w:t>
            </w:r>
          </w:p>
        </w:tc>
        <w:tc>
          <w:tcPr>
            <w:tcW w:w="0" w:type="auto"/>
            <w:hideMark/>
          </w:tcPr>
          <w:p w14:paraId="1E47E88E"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Completada</w:t>
            </w:r>
          </w:p>
        </w:tc>
      </w:tr>
      <w:tr w:rsidR="00F25C5F" w:rsidRPr="00F25C5F" w14:paraId="678664A8" w14:textId="77777777" w:rsidTr="00F25C5F">
        <w:tc>
          <w:tcPr>
            <w:cnfStyle w:val="001000000000" w:firstRow="0" w:lastRow="0" w:firstColumn="1" w:lastColumn="0" w:oddVBand="0" w:evenVBand="0" w:oddHBand="0" w:evenHBand="0" w:firstRowFirstColumn="0" w:firstRowLastColumn="0" w:lastRowFirstColumn="0" w:lastRowLastColumn="0"/>
            <w:tcW w:w="0" w:type="auto"/>
            <w:hideMark/>
          </w:tcPr>
          <w:p w14:paraId="768BECCD" w14:textId="77777777" w:rsidR="00F25C5F" w:rsidRPr="00F25C5F" w:rsidRDefault="00F25C5F" w:rsidP="00F25C5F">
            <w:pPr>
              <w:spacing w:before="120" w:after="120" w:line="276" w:lineRule="auto"/>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2</w:t>
            </w:r>
          </w:p>
        </w:tc>
        <w:tc>
          <w:tcPr>
            <w:tcW w:w="0" w:type="auto"/>
            <w:hideMark/>
          </w:tcPr>
          <w:p w14:paraId="71086503"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 xml:space="preserve">Gestión y atención de </w:t>
            </w:r>
            <w:proofErr w:type="gramStart"/>
            <w:r w:rsidRPr="00F25C5F">
              <w:rPr>
                <w:rFonts w:ascii="Times New Roman" w:eastAsia="Times New Roman" w:hAnsi="Times New Roman" w:cs="Times New Roman"/>
                <w:sz w:val="24"/>
                <w:szCs w:val="24"/>
                <w:lang w:val="es-MX"/>
              </w:rPr>
              <w:t>tickets</w:t>
            </w:r>
            <w:proofErr w:type="gramEnd"/>
            <w:r w:rsidRPr="00F25C5F">
              <w:rPr>
                <w:rFonts w:ascii="Times New Roman" w:eastAsia="Times New Roman" w:hAnsi="Times New Roman" w:cs="Times New Roman"/>
                <w:sz w:val="24"/>
                <w:szCs w:val="24"/>
                <w:lang w:val="es-MX"/>
              </w:rPr>
              <w:t xml:space="preserve"> de soporte tecnológico</w:t>
            </w:r>
          </w:p>
        </w:tc>
        <w:tc>
          <w:tcPr>
            <w:tcW w:w="0" w:type="auto"/>
            <w:hideMark/>
          </w:tcPr>
          <w:p w14:paraId="6A181DB2"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 xml:space="preserve">121 </w:t>
            </w:r>
            <w:proofErr w:type="gramStart"/>
            <w:r w:rsidRPr="00F25C5F">
              <w:rPr>
                <w:rFonts w:ascii="Times New Roman" w:eastAsia="Times New Roman" w:hAnsi="Times New Roman" w:cs="Times New Roman"/>
                <w:sz w:val="24"/>
                <w:szCs w:val="24"/>
                <w:lang w:val="es-MX"/>
              </w:rPr>
              <w:t>tickets</w:t>
            </w:r>
            <w:proofErr w:type="gramEnd"/>
          </w:p>
        </w:tc>
        <w:tc>
          <w:tcPr>
            <w:tcW w:w="0" w:type="auto"/>
            <w:hideMark/>
          </w:tcPr>
          <w:p w14:paraId="3A382E60"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Período evaluado</w:t>
            </w:r>
          </w:p>
        </w:tc>
        <w:tc>
          <w:tcPr>
            <w:tcW w:w="0" w:type="auto"/>
            <w:hideMark/>
          </w:tcPr>
          <w:p w14:paraId="1857E441"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Soporte Técnico</w:t>
            </w:r>
          </w:p>
        </w:tc>
        <w:tc>
          <w:tcPr>
            <w:tcW w:w="0" w:type="auto"/>
            <w:hideMark/>
          </w:tcPr>
          <w:p w14:paraId="7EDC611C"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Completada</w:t>
            </w:r>
          </w:p>
        </w:tc>
      </w:tr>
      <w:tr w:rsidR="00F25C5F" w:rsidRPr="00F25C5F" w14:paraId="76945846" w14:textId="77777777" w:rsidTr="00F25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D07A0B" w14:textId="77777777" w:rsidR="00F25C5F" w:rsidRPr="00F25C5F" w:rsidRDefault="00F25C5F" w:rsidP="00F25C5F">
            <w:pPr>
              <w:spacing w:before="120" w:after="120" w:line="276" w:lineRule="auto"/>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3</w:t>
            </w:r>
          </w:p>
        </w:tc>
        <w:tc>
          <w:tcPr>
            <w:tcW w:w="0" w:type="auto"/>
            <w:hideMark/>
          </w:tcPr>
          <w:p w14:paraId="3DE6B8E2"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Firma de acuerdo de cooperación con el Centro Nacional de Ciberseguridad (CNCS–DNI)</w:t>
            </w:r>
          </w:p>
        </w:tc>
        <w:tc>
          <w:tcPr>
            <w:tcW w:w="0" w:type="auto"/>
            <w:hideMark/>
          </w:tcPr>
          <w:p w14:paraId="574F9B7A"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1 acuerdo</w:t>
            </w:r>
          </w:p>
        </w:tc>
        <w:tc>
          <w:tcPr>
            <w:tcW w:w="0" w:type="auto"/>
            <w:hideMark/>
          </w:tcPr>
          <w:p w14:paraId="240C8E4F"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Período evaluado</w:t>
            </w:r>
          </w:p>
        </w:tc>
        <w:tc>
          <w:tcPr>
            <w:tcW w:w="0" w:type="auto"/>
            <w:hideMark/>
          </w:tcPr>
          <w:p w14:paraId="10BC3143"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TIC</w:t>
            </w:r>
          </w:p>
        </w:tc>
        <w:tc>
          <w:tcPr>
            <w:tcW w:w="0" w:type="auto"/>
            <w:hideMark/>
          </w:tcPr>
          <w:p w14:paraId="1EBA9289"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Completada</w:t>
            </w:r>
          </w:p>
        </w:tc>
      </w:tr>
      <w:tr w:rsidR="00F25C5F" w:rsidRPr="00F25C5F" w14:paraId="0585DF1F" w14:textId="77777777" w:rsidTr="00F25C5F">
        <w:tc>
          <w:tcPr>
            <w:cnfStyle w:val="001000000000" w:firstRow="0" w:lastRow="0" w:firstColumn="1" w:lastColumn="0" w:oddVBand="0" w:evenVBand="0" w:oddHBand="0" w:evenHBand="0" w:firstRowFirstColumn="0" w:firstRowLastColumn="0" w:lastRowFirstColumn="0" w:lastRowLastColumn="0"/>
            <w:tcW w:w="0" w:type="auto"/>
            <w:hideMark/>
          </w:tcPr>
          <w:p w14:paraId="340B72B6" w14:textId="77777777" w:rsidR="00F25C5F" w:rsidRPr="00F25C5F" w:rsidRDefault="00F25C5F" w:rsidP="00F25C5F">
            <w:pPr>
              <w:spacing w:before="120" w:after="120" w:line="276" w:lineRule="auto"/>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4</w:t>
            </w:r>
          </w:p>
        </w:tc>
        <w:tc>
          <w:tcPr>
            <w:tcW w:w="0" w:type="auto"/>
            <w:hideMark/>
          </w:tcPr>
          <w:p w14:paraId="363C7E91"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Asistencia a la implementación de softwares gubernamentales</w:t>
            </w:r>
          </w:p>
        </w:tc>
        <w:tc>
          <w:tcPr>
            <w:tcW w:w="0" w:type="auto"/>
            <w:hideMark/>
          </w:tcPr>
          <w:p w14:paraId="49D06155"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Varias</w:t>
            </w:r>
          </w:p>
        </w:tc>
        <w:tc>
          <w:tcPr>
            <w:tcW w:w="0" w:type="auto"/>
            <w:hideMark/>
          </w:tcPr>
          <w:p w14:paraId="5A32DFDB"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Período evaluado</w:t>
            </w:r>
          </w:p>
        </w:tc>
        <w:tc>
          <w:tcPr>
            <w:tcW w:w="0" w:type="auto"/>
            <w:hideMark/>
          </w:tcPr>
          <w:p w14:paraId="6CC2B690"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TIC</w:t>
            </w:r>
          </w:p>
        </w:tc>
        <w:tc>
          <w:tcPr>
            <w:tcW w:w="0" w:type="auto"/>
            <w:hideMark/>
          </w:tcPr>
          <w:p w14:paraId="04E2A2A2"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Completada</w:t>
            </w:r>
          </w:p>
        </w:tc>
      </w:tr>
      <w:tr w:rsidR="00F25C5F" w:rsidRPr="00F25C5F" w14:paraId="77E2A097" w14:textId="77777777" w:rsidTr="00F25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CD5990" w14:textId="77777777" w:rsidR="00F25C5F" w:rsidRPr="00F25C5F" w:rsidRDefault="00F25C5F" w:rsidP="00F25C5F">
            <w:pPr>
              <w:spacing w:before="120" w:after="120" w:line="276" w:lineRule="auto"/>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5</w:t>
            </w:r>
          </w:p>
        </w:tc>
        <w:tc>
          <w:tcPr>
            <w:tcW w:w="0" w:type="auto"/>
            <w:hideMark/>
          </w:tcPr>
          <w:p w14:paraId="0FF1D716"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 xml:space="preserve">Implementación de </w:t>
            </w:r>
            <w:proofErr w:type="spellStart"/>
            <w:r w:rsidRPr="00F25C5F">
              <w:rPr>
                <w:rFonts w:ascii="Times New Roman" w:eastAsia="Times New Roman" w:hAnsi="Times New Roman" w:cs="Times New Roman"/>
                <w:sz w:val="24"/>
                <w:szCs w:val="24"/>
                <w:lang w:val="es-MX"/>
              </w:rPr>
              <w:t>backup</w:t>
            </w:r>
            <w:proofErr w:type="spellEnd"/>
            <w:r w:rsidRPr="00F25C5F">
              <w:rPr>
                <w:rFonts w:ascii="Times New Roman" w:eastAsia="Times New Roman" w:hAnsi="Times New Roman" w:cs="Times New Roman"/>
                <w:sz w:val="24"/>
                <w:szCs w:val="24"/>
                <w:lang w:val="es-MX"/>
              </w:rPr>
              <w:t xml:space="preserve"> local para contingencias</w:t>
            </w:r>
          </w:p>
        </w:tc>
        <w:tc>
          <w:tcPr>
            <w:tcW w:w="0" w:type="auto"/>
            <w:hideMark/>
          </w:tcPr>
          <w:p w14:paraId="4BD51E83"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1 sistema</w:t>
            </w:r>
          </w:p>
        </w:tc>
        <w:tc>
          <w:tcPr>
            <w:tcW w:w="0" w:type="auto"/>
            <w:hideMark/>
          </w:tcPr>
          <w:p w14:paraId="4A007848"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Período evaluado</w:t>
            </w:r>
          </w:p>
        </w:tc>
        <w:tc>
          <w:tcPr>
            <w:tcW w:w="0" w:type="auto"/>
            <w:hideMark/>
          </w:tcPr>
          <w:p w14:paraId="0F134331"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TIC</w:t>
            </w:r>
          </w:p>
        </w:tc>
        <w:tc>
          <w:tcPr>
            <w:tcW w:w="0" w:type="auto"/>
            <w:hideMark/>
          </w:tcPr>
          <w:p w14:paraId="71056AE4"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Completada</w:t>
            </w:r>
          </w:p>
        </w:tc>
      </w:tr>
      <w:tr w:rsidR="00F25C5F" w:rsidRPr="00F25C5F" w14:paraId="063EB8E4" w14:textId="77777777" w:rsidTr="00F25C5F">
        <w:tc>
          <w:tcPr>
            <w:cnfStyle w:val="001000000000" w:firstRow="0" w:lastRow="0" w:firstColumn="1" w:lastColumn="0" w:oddVBand="0" w:evenVBand="0" w:oddHBand="0" w:evenHBand="0" w:firstRowFirstColumn="0" w:firstRowLastColumn="0" w:lastRowFirstColumn="0" w:lastRowLastColumn="0"/>
            <w:tcW w:w="0" w:type="auto"/>
            <w:hideMark/>
          </w:tcPr>
          <w:p w14:paraId="4C37B31F" w14:textId="77777777" w:rsidR="00F25C5F" w:rsidRPr="00F25C5F" w:rsidRDefault="00F25C5F" w:rsidP="00F25C5F">
            <w:pPr>
              <w:spacing w:before="120" w:after="120" w:line="276" w:lineRule="auto"/>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6</w:t>
            </w:r>
          </w:p>
        </w:tc>
        <w:tc>
          <w:tcPr>
            <w:tcW w:w="0" w:type="auto"/>
            <w:hideMark/>
          </w:tcPr>
          <w:p w14:paraId="0FDF8641"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Desarrollo y ejecución del plan de formación continua en TIC</w:t>
            </w:r>
          </w:p>
        </w:tc>
        <w:tc>
          <w:tcPr>
            <w:tcW w:w="0" w:type="auto"/>
            <w:hideMark/>
          </w:tcPr>
          <w:p w14:paraId="0D2E24DD"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1 plan</w:t>
            </w:r>
          </w:p>
        </w:tc>
        <w:tc>
          <w:tcPr>
            <w:tcW w:w="0" w:type="auto"/>
            <w:hideMark/>
          </w:tcPr>
          <w:p w14:paraId="3E48DD12"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Período evaluado</w:t>
            </w:r>
          </w:p>
        </w:tc>
        <w:tc>
          <w:tcPr>
            <w:tcW w:w="0" w:type="auto"/>
            <w:hideMark/>
          </w:tcPr>
          <w:p w14:paraId="0C55CA84"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TIC</w:t>
            </w:r>
          </w:p>
        </w:tc>
        <w:tc>
          <w:tcPr>
            <w:tcW w:w="0" w:type="auto"/>
            <w:hideMark/>
          </w:tcPr>
          <w:p w14:paraId="5246EEA9"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Completada</w:t>
            </w:r>
          </w:p>
        </w:tc>
      </w:tr>
      <w:tr w:rsidR="00F25C5F" w:rsidRPr="00F25C5F" w14:paraId="19B80633" w14:textId="77777777" w:rsidTr="00F25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47C118" w14:textId="77777777" w:rsidR="00F25C5F" w:rsidRPr="00F25C5F" w:rsidRDefault="00F25C5F" w:rsidP="00F25C5F">
            <w:pPr>
              <w:spacing w:before="120" w:after="120" w:line="276" w:lineRule="auto"/>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7</w:t>
            </w:r>
          </w:p>
        </w:tc>
        <w:tc>
          <w:tcPr>
            <w:tcW w:w="0" w:type="auto"/>
            <w:hideMark/>
          </w:tcPr>
          <w:p w14:paraId="6EC78D62"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Continuidad del Plan de Seguridad y BCP</w:t>
            </w:r>
          </w:p>
        </w:tc>
        <w:tc>
          <w:tcPr>
            <w:tcW w:w="0" w:type="auto"/>
            <w:hideMark/>
          </w:tcPr>
          <w:p w14:paraId="7887D65E"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1 plan</w:t>
            </w:r>
          </w:p>
        </w:tc>
        <w:tc>
          <w:tcPr>
            <w:tcW w:w="0" w:type="auto"/>
            <w:hideMark/>
          </w:tcPr>
          <w:p w14:paraId="0E37D866"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Período evaluado</w:t>
            </w:r>
          </w:p>
        </w:tc>
        <w:tc>
          <w:tcPr>
            <w:tcW w:w="0" w:type="auto"/>
            <w:hideMark/>
          </w:tcPr>
          <w:p w14:paraId="0F758B76"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TIC</w:t>
            </w:r>
          </w:p>
        </w:tc>
        <w:tc>
          <w:tcPr>
            <w:tcW w:w="0" w:type="auto"/>
            <w:hideMark/>
          </w:tcPr>
          <w:p w14:paraId="2B73EF82"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En ejecución</w:t>
            </w:r>
          </w:p>
        </w:tc>
      </w:tr>
      <w:tr w:rsidR="00F25C5F" w:rsidRPr="00F25C5F" w14:paraId="42AC60FE" w14:textId="77777777" w:rsidTr="00F25C5F">
        <w:tc>
          <w:tcPr>
            <w:cnfStyle w:val="001000000000" w:firstRow="0" w:lastRow="0" w:firstColumn="1" w:lastColumn="0" w:oddVBand="0" w:evenVBand="0" w:oddHBand="0" w:evenHBand="0" w:firstRowFirstColumn="0" w:firstRowLastColumn="0" w:lastRowFirstColumn="0" w:lastRowLastColumn="0"/>
            <w:tcW w:w="0" w:type="auto"/>
            <w:hideMark/>
          </w:tcPr>
          <w:p w14:paraId="43D2A04E" w14:textId="77777777" w:rsidR="00F25C5F" w:rsidRPr="00F25C5F" w:rsidRDefault="00F25C5F" w:rsidP="00F25C5F">
            <w:pPr>
              <w:spacing w:before="120" w:after="120" w:line="276" w:lineRule="auto"/>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8</w:t>
            </w:r>
          </w:p>
        </w:tc>
        <w:tc>
          <w:tcPr>
            <w:tcW w:w="0" w:type="auto"/>
            <w:hideMark/>
          </w:tcPr>
          <w:p w14:paraId="025C98A5"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Conformación del Comité de Ciberseguridad</w:t>
            </w:r>
          </w:p>
        </w:tc>
        <w:tc>
          <w:tcPr>
            <w:tcW w:w="0" w:type="auto"/>
            <w:hideMark/>
          </w:tcPr>
          <w:p w14:paraId="3558B048"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1 comité</w:t>
            </w:r>
          </w:p>
        </w:tc>
        <w:tc>
          <w:tcPr>
            <w:tcW w:w="0" w:type="auto"/>
            <w:hideMark/>
          </w:tcPr>
          <w:p w14:paraId="266F98CB"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Período evaluado</w:t>
            </w:r>
          </w:p>
        </w:tc>
        <w:tc>
          <w:tcPr>
            <w:tcW w:w="0" w:type="auto"/>
            <w:hideMark/>
          </w:tcPr>
          <w:p w14:paraId="22457E09"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TIC</w:t>
            </w:r>
          </w:p>
        </w:tc>
        <w:tc>
          <w:tcPr>
            <w:tcW w:w="0" w:type="auto"/>
            <w:hideMark/>
          </w:tcPr>
          <w:p w14:paraId="5F00F463"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Completada</w:t>
            </w:r>
          </w:p>
        </w:tc>
      </w:tr>
      <w:tr w:rsidR="00F25C5F" w:rsidRPr="00F25C5F" w14:paraId="7FB681C4" w14:textId="77777777" w:rsidTr="00F25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11C0BF" w14:textId="77777777" w:rsidR="00F25C5F" w:rsidRPr="00F25C5F" w:rsidRDefault="00F25C5F" w:rsidP="00F25C5F">
            <w:pPr>
              <w:spacing w:before="120" w:after="120" w:line="276" w:lineRule="auto"/>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9</w:t>
            </w:r>
          </w:p>
        </w:tc>
        <w:tc>
          <w:tcPr>
            <w:tcW w:w="0" w:type="auto"/>
            <w:hideMark/>
          </w:tcPr>
          <w:p w14:paraId="461C3C5F"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Renovación de licencias antivirus certificadas</w:t>
            </w:r>
          </w:p>
        </w:tc>
        <w:tc>
          <w:tcPr>
            <w:tcW w:w="0" w:type="auto"/>
            <w:hideMark/>
          </w:tcPr>
          <w:p w14:paraId="4444F24F"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205 equipos</w:t>
            </w:r>
          </w:p>
        </w:tc>
        <w:tc>
          <w:tcPr>
            <w:tcW w:w="0" w:type="auto"/>
            <w:hideMark/>
          </w:tcPr>
          <w:p w14:paraId="2410ACD3"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Período evaluado</w:t>
            </w:r>
          </w:p>
        </w:tc>
        <w:tc>
          <w:tcPr>
            <w:tcW w:w="0" w:type="auto"/>
            <w:hideMark/>
          </w:tcPr>
          <w:p w14:paraId="2EC2D240"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TIC</w:t>
            </w:r>
          </w:p>
        </w:tc>
        <w:tc>
          <w:tcPr>
            <w:tcW w:w="0" w:type="auto"/>
            <w:hideMark/>
          </w:tcPr>
          <w:p w14:paraId="0308B28D"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Completada</w:t>
            </w:r>
          </w:p>
        </w:tc>
      </w:tr>
      <w:tr w:rsidR="00F25C5F" w:rsidRPr="00F25C5F" w14:paraId="01A6BD38" w14:textId="77777777" w:rsidTr="00F25C5F">
        <w:tc>
          <w:tcPr>
            <w:cnfStyle w:val="001000000000" w:firstRow="0" w:lastRow="0" w:firstColumn="1" w:lastColumn="0" w:oddVBand="0" w:evenVBand="0" w:oddHBand="0" w:evenHBand="0" w:firstRowFirstColumn="0" w:firstRowLastColumn="0" w:lastRowFirstColumn="0" w:lastRowLastColumn="0"/>
            <w:tcW w:w="0" w:type="auto"/>
            <w:hideMark/>
          </w:tcPr>
          <w:p w14:paraId="179D4567" w14:textId="77777777" w:rsidR="00F25C5F" w:rsidRPr="00F25C5F" w:rsidRDefault="00F25C5F" w:rsidP="00F25C5F">
            <w:pPr>
              <w:spacing w:before="120" w:after="120" w:line="276" w:lineRule="auto"/>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10</w:t>
            </w:r>
          </w:p>
        </w:tc>
        <w:tc>
          <w:tcPr>
            <w:tcW w:w="0" w:type="auto"/>
            <w:hideMark/>
          </w:tcPr>
          <w:p w14:paraId="077C3AF1"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Evaluación del desempeño de los colaboradores</w:t>
            </w:r>
          </w:p>
        </w:tc>
        <w:tc>
          <w:tcPr>
            <w:tcW w:w="0" w:type="auto"/>
            <w:hideMark/>
          </w:tcPr>
          <w:p w14:paraId="43EDDDB5"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100%</w:t>
            </w:r>
          </w:p>
        </w:tc>
        <w:tc>
          <w:tcPr>
            <w:tcW w:w="0" w:type="auto"/>
            <w:hideMark/>
          </w:tcPr>
          <w:p w14:paraId="175F3E66"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Período evaluado</w:t>
            </w:r>
          </w:p>
        </w:tc>
        <w:tc>
          <w:tcPr>
            <w:tcW w:w="0" w:type="auto"/>
            <w:hideMark/>
          </w:tcPr>
          <w:p w14:paraId="3BE99A22"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RRHH / TIC</w:t>
            </w:r>
          </w:p>
        </w:tc>
        <w:tc>
          <w:tcPr>
            <w:tcW w:w="0" w:type="auto"/>
            <w:hideMark/>
          </w:tcPr>
          <w:p w14:paraId="0BCAE458"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Completada</w:t>
            </w:r>
          </w:p>
        </w:tc>
      </w:tr>
      <w:tr w:rsidR="00F25C5F" w:rsidRPr="00F25C5F" w14:paraId="7DFE49DC" w14:textId="77777777" w:rsidTr="00F25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B5B820" w14:textId="77777777" w:rsidR="00F25C5F" w:rsidRPr="00F25C5F" w:rsidRDefault="00F25C5F" w:rsidP="00F25C5F">
            <w:pPr>
              <w:spacing w:before="120" w:after="120" w:line="276" w:lineRule="auto"/>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11</w:t>
            </w:r>
          </w:p>
        </w:tc>
        <w:tc>
          <w:tcPr>
            <w:tcW w:w="0" w:type="auto"/>
            <w:hideMark/>
          </w:tcPr>
          <w:p w14:paraId="7A6598F6"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Adquisición de equipos tecnológicos para centros de servicios</w:t>
            </w:r>
          </w:p>
        </w:tc>
        <w:tc>
          <w:tcPr>
            <w:tcW w:w="0" w:type="auto"/>
            <w:hideMark/>
          </w:tcPr>
          <w:p w14:paraId="26AA0BFB"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w:t>
            </w:r>
          </w:p>
        </w:tc>
        <w:tc>
          <w:tcPr>
            <w:tcW w:w="0" w:type="auto"/>
            <w:hideMark/>
          </w:tcPr>
          <w:p w14:paraId="649A6456"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Período evaluado</w:t>
            </w:r>
          </w:p>
        </w:tc>
        <w:tc>
          <w:tcPr>
            <w:tcW w:w="0" w:type="auto"/>
            <w:hideMark/>
          </w:tcPr>
          <w:p w14:paraId="12083460"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TIC</w:t>
            </w:r>
          </w:p>
        </w:tc>
        <w:tc>
          <w:tcPr>
            <w:tcW w:w="0" w:type="auto"/>
            <w:hideMark/>
          </w:tcPr>
          <w:p w14:paraId="5FCE0763" w14:textId="77777777" w:rsidR="00F25C5F" w:rsidRPr="00F25C5F" w:rsidRDefault="00F25C5F" w:rsidP="00F25C5F">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Completada</w:t>
            </w:r>
          </w:p>
        </w:tc>
      </w:tr>
      <w:tr w:rsidR="00F25C5F" w:rsidRPr="00F25C5F" w14:paraId="4743FAE7" w14:textId="77777777" w:rsidTr="00F25C5F">
        <w:tc>
          <w:tcPr>
            <w:cnfStyle w:val="001000000000" w:firstRow="0" w:lastRow="0" w:firstColumn="1" w:lastColumn="0" w:oddVBand="0" w:evenVBand="0" w:oddHBand="0" w:evenHBand="0" w:firstRowFirstColumn="0" w:firstRowLastColumn="0" w:lastRowFirstColumn="0" w:lastRowLastColumn="0"/>
            <w:tcW w:w="0" w:type="auto"/>
            <w:hideMark/>
          </w:tcPr>
          <w:p w14:paraId="1F648884" w14:textId="77777777" w:rsidR="00F25C5F" w:rsidRPr="00F25C5F" w:rsidRDefault="00F25C5F" w:rsidP="00F25C5F">
            <w:pPr>
              <w:spacing w:before="120" w:after="120" w:line="276" w:lineRule="auto"/>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12</w:t>
            </w:r>
          </w:p>
        </w:tc>
        <w:tc>
          <w:tcPr>
            <w:tcW w:w="0" w:type="auto"/>
            <w:hideMark/>
          </w:tcPr>
          <w:p w14:paraId="6ED5F2B6"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Implementación de políticas de conservación y eliminación documental</w:t>
            </w:r>
          </w:p>
        </w:tc>
        <w:tc>
          <w:tcPr>
            <w:tcW w:w="0" w:type="auto"/>
            <w:hideMark/>
          </w:tcPr>
          <w:p w14:paraId="20CD2A41"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1 política</w:t>
            </w:r>
          </w:p>
        </w:tc>
        <w:tc>
          <w:tcPr>
            <w:tcW w:w="0" w:type="auto"/>
            <w:hideMark/>
          </w:tcPr>
          <w:p w14:paraId="79DAB615"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Período evaluado</w:t>
            </w:r>
          </w:p>
        </w:tc>
        <w:tc>
          <w:tcPr>
            <w:tcW w:w="0" w:type="auto"/>
            <w:hideMark/>
          </w:tcPr>
          <w:p w14:paraId="568845DA"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TIC / Administrativa</w:t>
            </w:r>
          </w:p>
        </w:tc>
        <w:tc>
          <w:tcPr>
            <w:tcW w:w="0" w:type="auto"/>
            <w:hideMark/>
          </w:tcPr>
          <w:p w14:paraId="44ECB0B5" w14:textId="77777777" w:rsidR="00F25C5F" w:rsidRPr="00F25C5F" w:rsidRDefault="00F25C5F" w:rsidP="00F25C5F">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Completada</w:t>
            </w:r>
          </w:p>
        </w:tc>
      </w:tr>
    </w:tbl>
    <w:p w14:paraId="15FD4005" w14:textId="4A94B226" w:rsidR="00F25C5F" w:rsidRPr="00F25C5F" w:rsidRDefault="00F25C5F" w:rsidP="00F25C5F">
      <w:pPr>
        <w:spacing w:before="120" w:after="120"/>
        <w:jc w:val="both"/>
        <w:rPr>
          <w:rFonts w:ascii="Times New Roman" w:eastAsia="Times New Roman" w:hAnsi="Times New Roman" w:cs="Times New Roman"/>
          <w:sz w:val="24"/>
          <w:szCs w:val="24"/>
          <w:lang w:val="es-MX"/>
        </w:rPr>
      </w:pPr>
    </w:p>
    <w:p w14:paraId="2F8DB9F6" w14:textId="77777777" w:rsidR="00F25C5F" w:rsidRPr="00F25C5F" w:rsidRDefault="00F25C5F" w:rsidP="00F25C5F">
      <w:pPr>
        <w:spacing w:before="120" w:after="120"/>
        <w:jc w:val="both"/>
        <w:rPr>
          <w:rFonts w:ascii="Times New Roman" w:eastAsia="Times New Roman" w:hAnsi="Times New Roman" w:cs="Times New Roman"/>
          <w:b/>
          <w:bCs/>
          <w:sz w:val="24"/>
          <w:szCs w:val="24"/>
          <w:lang w:val="es-MX"/>
        </w:rPr>
      </w:pPr>
      <w:r w:rsidRPr="00F25C5F">
        <w:rPr>
          <w:rFonts w:ascii="Times New Roman" w:eastAsia="Times New Roman" w:hAnsi="Times New Roman" w:cs="Times New Roman"/>
          <w:b/>
          <w:bCs/>
          <w:sz w:val="24"/>
          <w:szCs w:val="24"/>
          <w:lang w:val="es-MX"/>
        </w:rPr>
        <w:t>Logros Alcanzados</w:t>
      </w:r>
    </w:p>
    <w:p w14:paraId="6B23EA68" w14:textId="77777777" w:rsidR="00F25C5F" w:rsidRPr="00F25C5F" w:rsidRDefault="00F25C5F" w:rsidP="00F25C5F">
      <w:pPr>
        <w:numPr>
          <w:ilvl w:val="0"/>
          <w:numId w:val="25"/>
        </w:numPr>
        <w:spacing w:before="120" w:after="120"/>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Obtención de una puntuación de 66.64 en el Índice de Uso TIC y Gobierno Electrónico (ITICGE), ubicándose la institución en la posición 61 de 188 entidades evaluadas y en el 4.º lugar entre las corporaciones, evidenciando un desempeño destacado en la implementación de TIC y servicios digitales.</w:t>
      </w:r>
    </w:p>
    <w:p w14:paraId="5BE48207" w14:textId="77777777" w:rsidR="00F25C5F" w:rsidRPr="00F25C5F" w:rsidRDefault="00F25C5F" w:rsidP="00F25C5F">
      <w:pPr>
        <w:numPr>
          <w:ilvl w:val="0"/>
          <w:numId w:val="25"/>
        </w:numPr>
        <w:spacing w:before="120" w:after="120"/>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Cumplimiento del 91.5% de las metas proyectadas en el Plan Operativo Anual (POA), reflejando una gestión eficiente y alineada a los objetivos institucionales.</w:t>
      </w:r>
    </w:p>
    <w:p w14:paraId="685D3642" w14:textId="77777777" w:rsidR="00F25C5F" w:rsidRPr="00F25C5F" w:rsidRDefault="00F25C5F" w:rsidP="00F25C5F">
      <w:pPr>
        <w:numPr>
          <w:ilvl w:val="0"/>
          <w:numId w:val="25"/>
        </w:numPr>
        <w:spacing w:before="120" w:after="120"/>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Mantenimiento de una puntuación del 94.7% en el Plan de Mejora Institucional, monitoreado por el Ministerio de Administración Pública (MAP).</w:t>
      </w:r>
    </w:p>
    <w:p w14:paraId="5AF77B82" w14:textId="77777777" w:rsidR="00F25C5F" w:rsidRPr="00F25C5F" w:rsidRDefault="00F25C5F" w:rsidP="00F25C5F">
      <w:pPr>
        <w:numPr>
          <w:ilvl w:val="0"/>
          <w:numId w:val="25"/>
        </w:numPr>
        <w:spacing w:before="120" w:after="120"/>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 xml:space="preserve">Implementación exitosa del sistema de mesa de ayuda, permitiendo la gestión organizada y oportuna de solicitudes tecnológicas mediante </w:t>
      </w:r>
      <w:proofErr w:type="gramStart"/>
      <w:r w:rsidRPr="00F25C5F">
        <w:rPr>
          <w:rFonts w:ascii="Times New Roman" w:eastAsia="Times New Roman" w:hAnsi="Times New Roman" w:cs="Times New Roman"/>
          <w:sz w:val="24"/>
          <w:szCs w:val="24"/>
          <w:lang w:val="es-MX"/>
        </w:rPr>
        <w:t>tickets</w:t>
      </w:r>
      <w:proofErr w:type="gramEnd"/>
      <w:r w:rsidRPr="00F25C5F">
        <w:rPr>
          <w:rFonts w:ascii="Times New Roman" w:eastAsia="Times New Roman" w:hAnsi="Times New Roman" w:cs="Times New Roman"/>
          <w:sz w:val="24"/>
          <w:szCs w:val="24"/>
          <w:lang w:val="es-MX"/>
        </w:rPr>
        <w:t>.</w:t>
      </w:r>
    </w:p>
    <w:p w14:paraId="634A1BE4" w14:textId="77777777" w:rsidR="00F25C5F" w:rsidRPr="00F25C5F" w:rsidRDefault="00F25C5F" w:rsidP="00F25C5F">
      <w:pPr>
        <w:numPr>
          <w:ilvl w:val="0"/>
          <w:numId w:val="25"/>
        </w:numPr>
        <w:spacing w:before="120" w:after="120"/>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Fortalecimiento de la seguridad digital institucional a través del acuerdo con el CNCS y la conformación del Comité de Ciberseguridad.</w:t>
      </w:r>
    </w:p>
    <w:p w14:paraId="2D1CE8B9" w14:textId="77777777" w:rsidR="00F25C5F" w:rsidRPr="00F25C5F" w:rsidRDefault="00F25C5F" w:rsidP="00F25C5F">
      <w:pPr>
        <w:numPr>
          <w:ilvl w:val="0"/>
          <w:numId w:val="25"/>
        </w:numPr>
        <w:spacing w:before="120" w:after="120"/>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Renovación de licencias antivirus certificadas para 205 equipos, garantizando la protección de la información institucional.</w:t>
      </w:r>
    </w:p>
    <w:p w14:paraId="4918D474" w14:textId="77777777" w:rsidR="00F25C5F" w:rsidRPr="00F25C5F" w:rsidRDefault="00F25C5F" w:rsidP="00F25C5F">
      <w:pPr>
        <w:numPr>
          <w:ilvl w:val="0"/>
          <w:numId w:val="25"/>
        </w:numPr>
        <w:spacing w:before="120" w:after="120"/>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Modernización de la infraestructura tecnológica mediante la adquisición de equipos, UPS, cámaras de seguridad y laptops para áreas estratégicas.</w:t>
      </w:r>
    </w:p>
    <w:p w14:paraId="589B3869" w14:textId="77777777" w:rsidR="00F25C5F" w:rsidRPr="00F25C5F" w:rsidRDefault="00F25C5F" w:rsidP="00F25C5F">
      <w:pPr>
        <w:numPr>
          <w:ilvl w:val="0"/>
          <w:numId w:val="25"/>
        </w:numPr>
        <w:spacing w:before="120" w:after="120"/>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Implementación de políticas de conservación y eliminación de documentación física, contribuyendo a la eficiencia administrativa y la gestión documental.</w:t>
      </w:r>
    </w:p>
    <w:p w14:paraId="55CFFEEB" w14:textId="61AAE8DA" w:rsidR="00F25C5F" w:rsidRPr="00F25C5F" w:rsidRDefault="00F25C5F" w:rsidP="00F25C5F">
      <w:pPr>
        <w:spacing w:before="120" w:after="120"/>
        <w:jc w:val="both"/>
        <w:rPr>
          <w:rFonts w:ascii="Times New Roman" w:eastAsia="Times New Roman" w:hAnsi="Times New Roman" w:cs="Times New Roman"/>
          <w:sz w:val="24"/>
          <w:szCs w:val="24"/>
          <w:lang w:val="es-MX"/>
        </w:rPr>
      </w:pPr>
    </w:p>
    <w:p w14:paraId="277350FE" w14:textId="77777777" w:rsidR="00F25C5F" w:rsidRPr="00F25C5F" w:rsidRDefault="00F25C5F" w:rsidP="00F25C5F">
      <w:pPr>
        <w:spacing w:before="120" w:after="120"/>
        <w:jc w:val="both"/>
        <w:rPr>
          <w:rFonts w:ascii="Times New Roman" w:eastAsia="Times New Roman" w:hAnsi="Times New Roman" w:cs="Times New Roman"/>
          <w:b/>
          <w:bCs/>
          <w:sz w:val="24"/>
          <w:szCs w:val="24"/>
          <w:lang w:val="es-MX"/>
        </w:rPr>
      </w:pPr>
      <w:r w:rsidRPr="00F25C5F">
        <w:rPr>
          <w:rFonts w:ascii="Times New Roman" w:eastAsia="Times New Roman" w:hAnsi="Times New Roman" w:cs="Times New Roman"/>
          <w:b/>
          <w:bCs/>
          <w:sz w:val="24"/>
          <w:szCs w:val="24"/>
          <w:lang w:val="es-MX"/>
        </w:rPr>
        <w:t>Resultados en Relación con el POA</w:t>
      </w:r>
    </w:p>
    <w:p w14:paraId="0DF6EF07" w14:textId="77777777" w:rsidR="00F25C5F" w:rsidRPr="00F25C5F" w:rsidRDefault="00F25C5F" w:rsidP="00F25C5F">
      <w:pPr>
        <w:spacing w:before="120" w:after="120"/>
        <w:jc w:val="both"/>
        <w:rPr>
          <w:rFonts w:ascii="Times New Roman" w:eastAsia="Times New Roman" w:hAnsi="Times New Roman" w:cs="Times New Roman"/>
          <w:sz w:val="24"/>
          <w:szCs w:val="24"/>
          <w:lang w:val="es-MX"/>
        </w:rPr>
      </w:pPr>
      <w:r w:rsidRPr="00F25C5F">
        <w:rPr>
          <w:rFonts w:ascii="Times New Roman" w:eastAsia="Times New Roman" w:hAnsi="Times New Roman" w:cs="Times New Roman"/>
          <w:sz w:val="24"/>
          <w:szCs w:val="24"/>
          <w:lang w:val="es-MX"/>
        </w:rPr>
        <w:t>Con el propósito de lograr una gestión más efectiva y fortalecer los servicios ofrecidos a la ciudadanía, durante el período evaluado se alcanzó un cumplimiento del 91.5% de lo programado en el Plan Operativo Anual (POA). De igual manera, se mantuvo una puntuación de 94.7% en el Plan de Mejora Institucional, supervisado por el MAP, evidenciando el compromiso institucional con la mejora continua, la transparencia y la modernización de los procesos, en consonancia con los lineamientos de Gobierno Electrónico del Estado Dominicano.</w:t>
      </w:r>
    </w:p>
    <w:p w14:paraId="67FF67F8" w14:textId="77777777" w:rsidR="009A6AD3" w:rsidRPr="00F95917" w:rsidRDefault="009A6AD3">
      <w:pPr>
        <w:spacing w:before="120" w:after="120"/>
        <w:jc w:val="both"/>
        <w:rPr>
          <w:rFonts w:ascii="Times New Roman" w:eastAsia="Times New Roman" w:hAnsi="Times New Roman" w:cs="Times New Roman"/>
          <w:sz w:val="24"/>
          <w:szCs w:val="24"/>
          <w:lang w:val="es-MX"/>
        </w:rPr>
      </w:pPr>
    </w:p>
    <w:p w14:paraId="4C449393" w14:textId="77777777" w:rsidR="009A6AD3" w:rsidRPr="00F95917" w:rsidRDefault="009A6AD3">
      <w:pPr>
        <w:spacing w:before="120" w:after="120"/>
        <w:jc w:val="both"/>
        <w:rPr>
          <w:rFonts w:ascii="Times New Roman" w:eastAsia="Times New Roman" w:hAnsi="Times New Roman" w:cs="Times New Roman"/>
          <w:sz w:val="24"/>
          <w:szCs w:val="24"/>
        </w:rPr>
      </w:pPr>
    </w:p>
    <w:p w14:paraId="7DDE3941" w14:textId="77777777" w:rsidR="009A6AD3" w:rsidRPr="00F95917" w:rsidRDefault="009A6AD3">
      <w:pPr>
        <w:spacing w:before="120" w:after="120"/>
        <w:jc w:val="both"/>
        <w:rPr>
          <w:rFonts w:ascii="Times New Roman" w:eastAsia="Times New Roman" w:hAnsi="Times New Roman" w:cs="Times New Roman"/>
          <w:sz w:val="24"/>
          <w:szCs w:val="24"/>
        </w:rPr>
      </w:pPr>
    </w:p>
    <w:p w14:paraId="51475E0F" w14:textId="77777777" w:rsidR="009A6AD3" w:rsidRPr="00F95917" w:rsidRDefault="009A6AD3">
      <w:pPr>
        <w:spacing w:before="120" w:after="120"/>
        <w:jc w:val="both"/>
        <w:rPr>
          <w:rFonts w:ascii="Times New Roman" w:eastAsia="Times New Roman" w:hAnsi="Times New Roman" w:cs="Times New Roman"/>
          <w:sz w:val="24"/>
          <w:szCs w:val="24"/>
        </w:rPr>
      </w:pPr>
    </w:p>
    <w:p w14:paraId="53762C00" w14:textId="77777777" w:rsidR="009A6AD3" w:rsidRDefault="009A6AD3">
      <w:pPr>
        <w:spacing w:before="120" w:after="120"/>
        <w:jc w:val="both"/>
        <w:rPr>
          <w:rFonts w:ascii="Times New Roman" w:eastAsia="Times New Roman" w:hAnsi="Times New Roman" w:cs="Times New Roman"/>
          <w:sz w:val="24"/>
          <w:szCs w:val="24"/>
        </w:rPr>
      </w:pPr>
    </w:p>
    <w:p w14:paraId="2EC49C41" w14:textId="77777777" w:rsidR="00C75C30" w:rsidRPr="00F95917" w:rsidRDefault="00C75C30">
      <w:pPr>
        <w:spacing w:before="120" w:after="120"/>
        <w:jc w:val="both"/>
        <w:rPr>
          <w:rFonts w:ascii="Times New Roman" w:eastAsia="Times New Roman" w:hAnsi="Times New Roman" w:cs="Times New Roman"/>
          <w:sz w:val="24"/>
          <w:szCs w:val="24"/>
        </w:rPr>
      </w:pPr>
    </w:p>
    <w:p w14:paraId="7782CD4B" w14:textId="77777777" w:rsidR="009A6AD3" w:rsidRPr="00F95917" w:rsidRDefault="009A6AD3">
      <w:pPr>
        <w:spacing w:before="120" w:after="120"/>
        <w:jc w:val="both"/>
        <w:rPr>
          <w:rFonts w:ascii="Times New Roman" w:eastAsia="Times New Roman" w:hAnsi="Times New Roman" w:cs="Times New Roman"/>
          <w:sz w:val="24"/>
          <w:szCs w:val="24"/>
        </w:rPr>
      </w:pPr>
    </w:p>
    <w:p w14:paraId="700AB985" w14:textId="77777777" w:rsidR="009A6AD3" w:rsidRPr="00F95917" w:rsidRDefault="009A6AD3">
      <w:pPr>
        <w:spacing w:before="120" w:after="120"/>
        <w:jc w:val="both"/>
        <w:rPr>
          <w:rFonts w:ascii="Times New Roman" w:eastAsia="Times New Roman" w:hAnsi="Times New Roman" w:cs="Times New Roman"/>
          <w:sz w:val="24"/>
          <w:szCs w:val="24"/>
        </w:rPr>
      </w:pPr>
    </w:p>
    <w:p w14:paraId="667C0625" w14:textId="77777777" w:rsidR="00AA2061" w:rsidRPr="00F95917" w:rsidRDefault="00AA2061">
      <w:pPr>
        <w:spacing w:before="120" w:after="120"/>
        <w:jc w:val="both"/>
        <w:rPr>
          <w:rFonts w:ascii="Times New Roman" w:eastAsia="Times New Roman" w:hAnsi="Times New Roman" w:cs="Times New Roman"/>
          <w:sz w:val="24"/>
          <w:szCs w:val="24"/>
        </w:rPr>
      </w:pPr>
    </w:p>
    <w:p w14:paraId="3F04A9C2" w14:textId="77777777" w:rsidR="00AA2061" w:rsidRPr="00F95917" w:rsidRDefault="00AA2061">
      <w:pPr>
        <w:spacing w:before="120" w:after="120"/>
        <w:jc w:val="both"/>
        <w:rPr>
          <w:rFonts w:ascii="Times New Roman" w:eastAsia="Times New Roman" w:hAnsi="Times New Roman" w:cs="Times New Roman"/>
          <w:sz w:val="24"/>
          <w:szCs w:val="24"/>
        </w:rPr>
      </w:pPr>
    </w:p>
    <w:p w14:paraId="30F15C08" w14:textId="77777777" w:rsidR="00AA2061" w:rsidRPr="00F95917" w:rsidRDefault="00AA2061">
      <w:pPr>
        <w:spacing w:before="120" w:after="120"/>
        <w:jc w:val="both"/>
        <w:rPr>
          <w:rFonts w:ascii="Times New Roman" w:eastAsia="Times New Roman" w:hAnsi="Times New Roman" w:cs="Times New Roman"/>
          <w:sz w:val="24"/>
          <w:szCs w:val="24"/>
        </w:rPr>
      </w:pPr>
    </w:p>
    <w:p w14:paraId="6450E6E4" w14:textId="77777777" w:rsidR="00F25C5F" w:rsidRPr="00F95917" w:rsidRDefault="00F25C5F">
      <w:pPr>
        <w:spacing w:before="120" w:after="120"/>
        <w:jc w:val="both"/>
        <w:rPr>
          <w:rFonts w:ascii="Times New Roman" w:eastAsia="Times New Roman" w:hAnsi="Times New Roman" w:cs="Times New Roman"/>
          <w:sz w:val="24"/>
          <w:szCs w:val="24"/>
        </w:rPr>
      </w:pPr>
    </w:p>
    <w:p w14:paraId="10055AB0" w14:textId="77777777" w:rsidR="00F25C5F" w:rsidRPr="00F95917" w:rsidRDefault="00F25C5F">
      <w:pPr>
        <w:spacing w:before="120" w:after="120"/>
        <w:jc w:val="both"/>
        <w:rPr>
          <w:rFonts w:ascii="Times New Roman" w:eastAsia="Times New Roman" w:hAnsi="Times New Roman" w:cs="Times New Roman"/>
          <w:sz w:val="24"/>
          <w:szCs w:val="24"/>
        </w:rPr>
      </w:pPr>
    </w:p>
    <w:p w14:paraId="36646F9B" w14:textId="77777777" w:rsidR="00AA2061" w:rsidRPr="00F95917" w:rsidRDefault="00AA2061">
      <w:pPr>
        <w:spacing w:before="120" w:after="120"/>
        <w:jc w:val="both"/>
        <w:rPr>
          <w:rFonts w:ascii="Times New Roman" w:eastAsia="Times New Roman" w:hAnsi="Times New Roman" w:cs="Times New Roman"/>
          <w:sz w:val="24"/>
          <w:szCs w:val="24"/>
        </w:rPr>
      </w:pPr>
    </w:p>
    <w:p w14:paraId="461A58D6" w14:textId="77777777" w:rsidR="00AA2061" w:rsidRPr="00F95917" w:rsidRDefault="00AA2061">
      <w:pPr>
        <w:spacing w:before="120" w:after="120"/>
        <w:jc w:val="both"/>
        <w:rPr>
          <w:rFonts w:ascii="Times New Roman" w:eastAsia="Times New Roman" w:hAnsi="Times New Roman" w:cs="Times New Roman"/>
          <w:sz w:val="24"/>
          <w:szCs w:val="24"/>
        </w:rPr>
      </w:pPr>
    </w:p>
    <w:p w14:paraId="7BCEE72D" w14:textId="77777777" w:rsidR="00AA2061" w:rsidRPr="00F95917" w:rsidRDefault="00AA2061">
      <w:pPr>
        <w:spacing w:before="120" w:after="120"/>
        <w:jc w:val="both"/>
        <w:rPr>
          <w:rFonts w:ascii="Times New Roman" w:eastAsia="Times New Roman" w:hAnsi="Times New Roman" w:cs="Times New Roman"/>
          <w:sz w:val="24"/>
          <w:szCs w:val="24"/>
        </w:rPr>
      </w:pPr>
    </w:p>
    <w:p w14:paraId="4B879698" w14:textId="77777777" w:rsidR="009A6AD3" w:rsidRPr="00F95917" w:rsidRDefault="009A6AD3">
      <w:pPr>
        <w:spacing w:before="120" w:after="120"/>
        <w:jc w:val="both"/>
        <w:rPr>
          <w:rFonts w:ascii="Times New Roman" w:eastAsia="Times New Roman" w:hAnsi="Times New Roman" w:cs="Times New Roman"/>
          <w:sz w:val="24"/>
          <w:szCs w:val="24"/>
        </w:rPr>
      </w:pPr>
    </w:p>
    <w:p w14:paraId="2BA918C4" w14:textId="77777777" w:rsidR="009A6AD3" w:rsidRPr="00F95917" w:rsidRDefault="009A6AD3">
      <w:pPr>
        <w:spacing w:before="120" w:after="120"/>
        <w:jc w:val="both"/>
        <w:rPr>
          <w:rFonts w:ascii="Times New Roman" w:eastAsia="Times New Roman" w:hAnsi="Times New Roman" w:cs="Times New Roman"/>
          <w:sz w:val="24"/>
          <w:szCs w:val="24"/>
        </w:rPr>
      </w:pPr>
    </w:p>
    <w:p w14:paraId="1127DEFD" w14:textId="77777777" w:rsidR="009A6AD3" w:rsidRPr="00F95917" w:rsidRDefault="009A6AD3">
      <w:pPr>
        <w:spacing w:before="120" w:after="120"/>
        <w:jc w:val="both"/>
        <w:rPr>
          <w:rFonts w:ascii="Times New Roman" w:eastAsia="Times New Roman" w:hAnsi="Times New Roman" w:cs="Times New Roman"/>
          <w:sz w:val="24"/>
          <w:szCs w:val="24"/>
        </w:rPr>
      </w:pPr>
    </w:p>
    <w:p w14:paraId="41A243D6" w14:textId="77777777" w:rsidR="009A6AD3" w:rsidRPr="00F95917" w:rsidRDefault="00352804">
      <w:pPr>
        <w:pStyle w:val="Ttulo1"/>
        <w:rPr>
          <w:sz w:val="28"/>
          <w:szCs w:val="28"/>
        </w:rPr>
      </w:pPr>
      <w:bookmarkStart w:id="16" w:name="_heading=h.5wdnug1p26d" w:colFirst="0" w:colLast="0"/>
      <w:bookmarkEnd w:id="16"/>
      <w:r w:rsidRPr="00F95917">
        <w:t>DIRECCIÓN DE COMUNICACIONES</w:t>
      </w:r>
      <w:r w:rsidRPr="00F95917">
        <w:br/>
      </w:r>
    </w:p>
    <w:p w14:paraId="09113DDD" w14:textId="77777777" w:rsidR="009A6AD3" w:rsidRPr="00F95917" w:rsidRDefault="00352804">
      <w:pPr>
        <w:spacing w:before="280" w:after="280"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b/>
          <w:color w:val="000000"/>
          <w:sz w:val="24"/>
          <w:szCs w:val="24"/>
        </w:rPr>
        <w:t>Introducción</w:t>
      </w:r>
    </w:p>
    <w:p w14:paraId="5746A63C" w14:textId="77777777"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Desempeño del área de Comunicaciones.</w:t>
      </w:r>
    </w:p>
    <w:p w14:paraId="4C643C57" w14:textId="77777777"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Año 2025.-</w:t>
      </w:r>
    </w:p>
    <w:p w14:paraId="3C6BA8B4" w14:textId="77777777"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 xml:space="preserve">La Dirección de Comunicaciones de la Corporación del Acueducto y Alcantarillado de Moca (CORAAMOCA), no solo es un soporte, sino un pilar estratégico cuyo desempeño impacta directamente en la percepción pública, la gestión de crisis y la eficacia operativa, en una institución determinante para el bienestar de la gente y el desarrollo de la Provincia Espaillat. </w:t>
      </w:r>
    </w:p>
    <w:p w14:paraId="0933C5BB" w14:textId="77777777"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 xml:space="preserve">Su enfoque es la capacidad de informar, educar y mantener la transparencia ante los ciudadanos, promoviendo el uso responsable del agua, comunicando de manera oportuna y dando a conocer los avances y logros institucionales, como parte de su compromiso con los ciudadanos. </w:t>
      </w:r>
    </w:p>
    <w:p w14:paraId="22353D39" w14:textId="77777777"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 xml:space="preserve">En el presente análisis se presentarán los resultados obtenidos, fruto de un trabajo continuo y oportuno, siendo la estrategia central una comunicación proactiva y bidireccional, en la que se priorizan los canales digitales y la cercanía comunitaria. No dejando de lado estrategias que incluyan la integración, el sentido de pertenencia, los valores institucionales, el posicionamiento, la atención ciudadana, las relaciones públicas, entre otras. </w:t>
      </w:r>
    </w:p>
    <w:p w14:paraId="6F7A8693" w14:textId="77777777"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 xml:space="preserve">Aprovechamos la tecnología, como aliado fundamental, vista ésta como la herramienta que agiliza la difusión de información y permite la cercanía con los ciudadanos. Es el elemento mayormente utilizado en la institución tanto por su inmediatez como por su fácil acceso y la </w:t>
      </w:r>
      <w:proofErr w:type="gramStart"/>
      <w:r w:rsidRPr="00340410">
        <w:rPr>
          <w:rFonts w:ascii="Times New Roman" w:eastAsia="Times New Roman" w:hAnsi="Times New Roman" w:cs="Times New Roman"/>
          <w:sz w:val="24"/>
          <w:szCs w:val="24"/>
        </w:rPr>
        <w:t>participación activa</w:t>
      </w:r>
      <w:proofErr w:type="gramEnd"/>
      <w:r w:rsidRPr="00340410">
        <w:rPr>
          <w:rFonts w:ascii="Times New Roman" w:eastAsia="Times New Roman" w:hAnsi="Times New Roman" w:cs="Times New Roman"/>
          <w:sz w:val="24"/>
          <w:szCs w:val="24"/>
        </w:rPr>
        <w:t xml:space="preserve"> de los diversos públicos a los cuales nos debemos y que convergen en estos tiempos en los que el comunicar oportunamente es </w:t>
      </w:r>
      <w:proofErr w:type="gramStart"/>
      <w:r w:rsidRPr="00340410">
        <w:rPr>
          <w:rFonts w:ascii="Times New Roman" w:eastAsia="Times New Roman" w:hAnsi="Times New Roman" w:cs="Times New Roman"/>
          <w:sz w:val="24"/>
          <w:szCs w:val="24"/>
        </w:rPr>
        <w:t>el norte a seguir</w:t>
      </w:r>
      <w:proofErr w:type="gramEnd"/>
      <w:r w:rsidRPr="00340410">
        <w:rPr>
          <w:rFonts w:ascii="Times New Roman" w:eastAsia="Times New Roman" w:hAnsi="Times New Roman" w:cs="Times New Roman"/>
          <w:sz w:val="24"/>
          <w:szCs w:val="24"/>
        </w:rPr>
        <w:t>, evitando la desinformación.</w:t>
      </w:r>
    </w:p>
    <w:p w14:paraId="4A89B18F" w14:textId="77777777"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Los recursos como notas periodísticas, boletines institucionales, comunicados y notas de prensa, publicaciones internas, murales informativos, buzones, gestión de proyectos, etc. nos han servido para fortalecer la comunicación tanto interna como externamente.</w:t>
      </w:r>
    </w:p>
    <w:p w14:paraId="1F6D940B" w14:textId="77777777"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 xml:space="preserve">Continuamos aprovechando los medios tradicionales para la publicación y promoción, generando contenidos adecuados, con mensajes claros, interesantes, llamativos y </w:t>
      </w:r>
      <w:proofErr w:type="spellStart"/>
      <w:r w:rsidRPr="00340410">
        <w:rPr>
          <w:rFonts w:ascii="Times New Roman" w:eastAsia="Times New Roman" w:hAnsi="Times New Roman" w:cs="Times New Roman"/>
          <w:sz w:val="24"/>
          <w:szCs w:val="24"/>
        </w:rPr>
        <w:t>sobretodo</w:t>
      </w:r>
      <w:proofErr w:type="spellEnd"/>
      <w:r w:rsidRPr="00340410">
        <w:rPr>
          <w:rFonts w:ascii="Times New Roman" w:eastAsia="Times New Roman" w:hAnsi="Times New Roman" w:cs="Times New Roman"/>
          <w:sz w:val="24"/>
          <w:szCs w:val="24"/>
        </w:rPr>
        <w:t xml:space="preserve"> informativo que despierten el interés de los ciudadanos. Las campañas son adaptadas </w:t>
      </w:r>
      <w:proofErr w:type="gramStart"/>
      <w:r w:rsidRPr="00340410">
        <w:rPr>
          <w:rFonts w:ascii="Times New Roman" w:eastAsia="Times New Roman" w:hAnsi="Times New Roman" w:cs="Times New Roman"/>
          <w:sz w:val="24"/>
          <w:szCs w:val="24"/>
        </w:rPr>
        <w:t>de acuerdo a</w:t>
      </w:r>
      <w:proofErr w:type="gramEnd"/>
      <w:r w:rsidRPr="00340410">
        <w:rPr>
          <w:rFonts w:ascii="Times New Roman" w:eastAsia="Times New Roman" w:hAnsi="Times New Roman" w:cs="Times New Roman"/>
          <w:sz w:val="24"/>
          <w:szCs w:val="24"/>
        </w:rPr>
        <w:t xml:space="preserve"> las características o exigencias de cada medio en particular (Radio, Televisión, </w:t>
      </w:r>
      <w:proofErr w:type="gramStart"/>
      <w:r w:rsidRPr="00340410">
        <w:rPr>
          <w:rFonts w:ascii="Times New Roman" w:eastAsia="Times New Roman" w:hAnsi="Times New Roman" w:cs="Times New Roman"/>
          <w:sz w:val="24"/>
          <w:szCs w:val="24"/>
        </w:rPr>
        <w:t>Prensa Escrita</w:t>
      </w:r>
      <w:proofErr w:type="gramEnd"/>
      <w:r w:rsidRPr="00340410">
        <w:rPr>
          <w:rFonts w:ascii="Times New Roman" w:eastAsia="Times New Roman" w:hAnsi="Times New Roman" w:cs="Times New Roman"/>
          <w:sz w:val="24"/>
          <w:szCs w:val="24"/>
        </w:rPr>
        <w:t xml:space="preserve"> y Medios Digitales).</w:t>
      </w:r>
    </w:p>
    <w:p w14:paraId="49D51C59" w14:textId="77777777"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 xml:space="preserve">Disponemos de un espacio radial, transmitido cada martes en la Emisora Comunitaria (98.9 FM). El enfoque para desarrollarlo se centra en promocionar lo que hacemos, educar para el ahorro y el buen uso de los recursos naturales, así como las acciones realizadas que buscan la mejora constante y continúa. Este medio alternativo, estimula la participación de los ciudadanos, cuyas edades oscilan entre los 30 y los 60 años. Su accesibilidad permite que las informaciones lleguen, no sólo a los habitantes del municipio cabecera, que es Moca, sino que se extienda por toda la Provincia Espaillat. </w:t>
      </w:r>
    </w:p>
    <w:p w14:paraId="0FAD5E92" w14:textId="77777777"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 xml:space="preserve">Actualmente utilizamos las redes sociales (Facebook, X, Instagram, You </w:t>
      </w:r>
      <w:proofErr w:type="spellStart"/>
      <w:r w:rsidRPr="00340410">
        <w:rPr>
          <w:rFonts w:ascii="Times New Roman" w:eastAsia="Times New Roman" w:hAnsi="Times New Roman" w:cs="Times New Roman"/>
          <w:sz w:val="24"/>
          <w:szCs w:val="24"/>
        </w:rPr>
        <w:t>Tube</w:t>
      </w:r>
      <w:proofErr w:type="spellEnd"/>
      <w:r w:rsidRPr="00340410">
        <w:rPr>
          <w:rFonts w:ascii="Times New Roman" w:eastAsia="Times New Roman" w:hAnsi="Times New Roman" w:cs="Times New Roman"/>
          <w:sz w:val="24"/>
          <w:szCs w:val="24"/>
        </w:rPr>
        <w:t xml:space="preserve">.) En cada una de estas plataformas, </w:t>
      </w:r>
      <w:proofErr w:type="gramStart"/>
      <w:r w:rsidRPr="00340410">
        <w:rPr>
          <w:rFonts w:ascii="Times New Roman" w:eastAsia="Times New Roman" w:hAnsi="Times New Roman" w:cs="Times New Roman"/>
          <w:sz w:val="24"/>
          <w:szCs w:val="24"/>
        </w:rPr>
        <w:t>de acuerdo a</w:t>
      </w:r>
      <w:proofErr w:type="gramEnd"/>
      <w:r w:rsidRPr="00340410">
        <w:rPr>
          <w:rFonts w:ascii="Times New Roman" w:eastAsia="Times New Roman" w:hAnsi="Times New Roman" w:cs="Times New Roman"/>
          <w:sz w:val="24"/>
          <w:szCs w:val="24"/>
        </w:rPr>
        <w:t xml:space="preserve"> sus características, compartimos el contenido elaborado en busca de generar el impacto que su uso genera en los ciudadanos. </w:t>
      </w:r>
    </w:p>
    <w:p w14:paraId="0911D185" w14:textId="77777777"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 xml:space="preserve">Utilizamos elementos como: imágenes, recursos audiovisuales, videos, infografías, voz en off, página web. Cada uno de ellos es colocado </w:t>
      </w:r>
      <w:proofErr w:type="gramStart"/>
      <w:r w:rsidRPr="00340410">
        <w:rPr>
          <w:rFonts w:ascii="Times New Roman" w:eastAsia="Times New Roman" w:hAnsi="Times New Roman" w:cs="Times New Roman"/>
          <w:sz w:val="24"/>
          <w:szCs w:val="24"/>
        </w:rPr>
        <w:t>de acuerdo al</w:t>
      </w:r>
      <w:proofErr w:type="gramEnd"/>
      <w:r w:rsidRPr="00340410">
        <w:rPr>
          <w:rFonts w:ascii="Times New Roman" w:eastAsia="Times New Roman" w:hAnsi="Times New Roman" w:cs="Times New Roman"/>
          <w:sz w:val="24"/>
          <w:szCs w:val="24"/>
        </w:rPr>
        <w:t xml:space="preserve"> medio y el objetivo a conseguir.</w:t>
      </w:r>
    </w:p>
    <w:p w14:paraId="0B9FA3ED" w14:textId="77777777"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 xml:space="preserve"> La población puede acceder, consultar, realizar reportes, consultas, conocer los servicios y demás. Con este acercamiento se incentiva la participación ciudadana, la cual permite el desarrollo de la democracia y la oportunidad de que los ciudadanos influyan y participen en la toma de decisiones. </w:t>
      </w:r>
    </w:p>
    <w:p w14:paraId="06606EF4" w14:textId="259C8E85"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 xml:space="preserve">Según nuestras estadísticas disponemos en la página de </w:t>
      </w:r>
      <w:proofErr w:type="spellStart"/>
      <w:r w:rsidRPr="00340410">
        <w:rPr>
          <w:rFonts w:ascii="Times New Roman" w:eastAsia="Times New Roman" w:hAnsi="Times New Roman" w:cs="Times New Roman"/>
          <w:sz w:val="24"/>
          <w:szCs w:val="24"/>
        </w:rPr>
        <w:t>facebook</w:t>
      </w:r>
      <w:proofErr w:type="spellEnd"/>
      <w:r w:rsidRPr="00340410">
        <w:rPr>
          <w:rFonts w:ascii="Times New Roman" w:eastAsia="Times New Roman" w:hAnsi="Times New Roman" w:cs="Times New Roman"/>
          <w:sz w:val="24"/>
          <w:szCs w:val="24"/>
        </w:rPr>
        <w:t xml:space="preserve"> de 6,580 6979 seguidores, de los cuales un 44.70% son hombres y el 55.30% son mujeres, las visitas de nuestras publicaciones es de 14,3 mil, representando un incremento del 24,2% </w:t>
      </w:r>
      <w:proofErr w:type="gramStart"/>
      <w:r w:rsidRPr="00340410">
        <w:rPr>
          <w:rFonts w:ascii="Times New Roman" w:eastAsia="Times New Roman" w:hAnsi="Times New Roman" w:cs="Times New Roman"/>
          <w:sz w:val="24"/>
          <w:szCs w:val="24"/>
        </w:rPr>
        <w:t>en relación al</w:t>
      </w:r>
      <w:proofErr w:type="gramEnd"/>
      <w:r w:rsidRPr="00340410">
        <w:rPr>
          <w:rFonts w:ascii="Times New Roman" w:eastAsia="Times New Roman" w:hAnsi="Times New Roman" w:cs="Times New Roman"/>
          <w:sz w:val="24"/>
          <w:szCs w:val="24"/>
        </w:rPr>
        <w:t xml:space="preserve"> año anterior, las interacciones con el contenido marcan un 22,4 mil, lo que representa un 78,9 %. El alcance de Instagram es de 42,6 mil y el número de visitas al perfil es de 7,3 mil. De su parte, en X contamos con 754 seguidores, mientras que en </w:t>
      </w:r>
      <w:r w:rsidR="00C75C30" w:rsidRPr="00340410">
        <w:rPr>
          <w:rFonts w:ascii="Times New Roman" w:eastAsia="Times New Roman" w:hAnsi="Times New Roman" w:cs="Times New Roman"/>
          <w:sz w:val="24"/>
          <w:szCs w:val="24"/>
        </w:rPr>
        <w:t>YouTube</w:t>
      </w:r>
      <w:r w:rsidRPr="00340410">
        <w:rPr>
          <w:rFonts w:ascii="Times New Roman" w:eastAsia="Times New Roman" w:hAnsi="Times New Roman" w:cs="Times New Roman"/>
          <w:sz w:val="24"/>
          <w:szCs w:val="24"/>
        </w:rPr>
        <w:t xml:space="preserve"> figuran 514 suscriptores y un total de vistas de 59.6 k. siendo nuestro mayor público con edades de entre 25 y 34 años, marcando un porcentaje del 62%. Siendo el género masculino el público más conectado </w:t>
      </w:r>
      <w:proofErr w:type="gramStart"/>
      <w:r w:rsidRPr="00340410">
        <w:rPr>
          <w:rFonts w:ascii="Times New Roman" w:eastAsia="Times New Roman" w:hAnsi="Times New Roman" w:cs="Times New Roman"/>
          <w:sz w:val="24"/>
          <w:szCs w:val="24"/>
        </w:rPr>
        <w:t>en relación al</w:t>
      </w:r>
      <w:proofErr w:type="gramEnd"/>
      <w:r w:rsidRPr="00340410">
        <w:rPr>
          <w:rFonts w:ascii="Times New Roman" w:eastAsia="Times New Roman" w:hAnsi="Times New Roman" w:cs="Times New Roman"/>
          <w:sz w:val="24"/>
          <w:szCs w:val="24"/>
        </w:rPr>
        <w:t xml:space="preserve"> femenino.  </w:t>
      </w:r>
    </w:p>
    <w:p w14:paraId="3C8D2E6E" w14:textId="1086C7F8"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Si se trata de una exposición en términos cuantitativos, los resultados son los siguientes: 20 campañas colocadas en las redes sociales Facebook, Twitter, Instagram, 253 publicaciones en las referidas redes, 26 videos en YouTube, 39 programas de radio, 1 proceso de publicidad para colocación en medios de comunicación tradicionales, cuya inversión presupuestaria es de RD$197,060.00; 30 notas periodísticas publicadas en nuestro portal institucional www.coraamoca.gob.do,  actualización de la Norma Para la Gestión de las Redes Sociales en los Organismos Gubernamentales (NORTIC E1-2022), vigente hasta octubre del 2027,  un constante acercamiento con representantes de juntas de vecinos, grupos organizados, periodistas, comunicadores y la prensa en sentido general, lo que se convierte en apoyo a nuestras acciones y por ende a relaciones fuertes con la población.</w:t>
      </w:r>
    </w:p>
    <w:p w14:paraId="0F3AF6C0" w14:textId="77777777" w:rsidR="00340410" w:rsidRP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 xml:space="preserve">Conscientes de nuestro rol para con la sociedad, se realizaron diversas actividades de responsabilidad social, a través de la División de Participación Social y Ciudadana, cuya misión principal es promover la participación tanto individual como colectiva de los ciudadanos y grupos. Entre las actividades de este 2025 se destacan: 16 charlas educativas, 5 recorridos, 3 jornadas de limpieza; con un total de participantes de 2,032, de los cuales 977 fueron de género femenino y 1,055 masculino. </w:t>
      </w:r>
    </w:p>
    <w:p w14:paraId="7ABF95A0" w14:textId="77777777" w:rsidR="00340410" w:rsidRDefault="00340410" w:rsidP="00340410">
      <w:pPr>
        <w:spacing w:before="120" w:after="120"/>
        <w:jc w:val="both"/>
        <w:rPr>
          <w:rFonts w:ascii="Times New Roman" w:eastAsia="Times New Roman" w:hAnsi="Times New Roman" w:cs="Times New Roman"/>
          <w:sz w:val="24"/>
          <w:szCs w:val="24"/>
        </w:rPr>
      </w:pPr>
      <w:r w:rsidRPr="00340410">
        <w:rPr>
          <w:rFonts w:ascii="Times New Roman" w:eastAsia="Times New Roman" w:hAnsi="Times New Roman" w:cs="Times New Roman"/>
          <w:sz w:val="24"/>
          <w:szCs w:val="24"/>
        </w:rPr>
        <w:t xml:space="preserve">En definitiva, las acciones realizadas en términos comunicativos rindieron el fruto esperado, fortaleciendo la imagen institucional y construyendo lazos de cercanía y colaboración, no sólo a lo interno sino a lo externo de la organización.  </w:t>
      </w:r>
    </w:p>
    <w:p w14:paraId="0C8F33E4" w14:textId="268FEE8E" w:rsidR="009A6AD3" w:rsidRPr="00F95917" w:rsidRDefault="00352804" w:rsidP="00340410">
      <w:pPr>
        <w:spacing w:before="120" w:after="12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A través de la información detallada que se presenta a continuación, se ofrece una visión transparente de la contribución del área de Comunicaciones al cumplimiento de la misión organizacional.</w:t>
      </w:r>
    </w:p>
    <w:p w14:paraId="6CC65CD6" w14:textId="77777777" w:rsidR="009A6AD3" w:rsidRPr="00F95917" w:rsidRDefault="009A6AD3">
      <w:pPr>
        <w:spacing w:line="240" w:lineRule="auto"/>
        <w:rPr>
          <w:rFonts w:ascii="Times New Roman" w:eastAsia="Times New Roman" w:hAnsi="Times New Roman" w:cs="Times New Roman"/>
          <w:sz w:val="24"/>
          <w:szCs w:val="24"/>
        </w:rPr>
      </w:pPr>
    </w:p>
    <w:tbl>
      <w:tblPr>
        <w:tblStyle w:val="af2"/>
        <w:tblW w:w="8494" w:type="dxa"/>
        <w:tblInd w:w="0" w:type="dxa"/>
        <w:tblLayout w:type="fixed"/>
        <w:tblLook w:val="0400" w:firstRow="0" w:lastRow="0" w:firstColumn="0" w:lastColumn="0" w:noHBand="0" w:noVBand="1"/>
      </w:tblPr>
      <w:tblGrid>
        <w:gridCol w:w="543"/>
        <w:gridCol w:w="2552"/>
        <w:gridCol w:w="1443"/>
        <w:gridCol w:w="1838"/>
        <w:gridCol w:w="2118"/>
      </w:tblGrid>
      <w:tr w:rsidR="009A6AD3" w:rsidRPr="00F95917" w14:paraId="798052C6" w14:textId="77777777">
        <w:trPr>
          <w:trHeight w:val="529"/>
        </w:trPr>
        <w:tc>
          <w:tcPr>
            <w:tcW w:w="543" w:type="dxa"/>
            <w:tcBorders>
              <w:top w:val="single" w:sz="4" w:space="0" w:color="FFFFFF"/>
              <w:left w:val="single" w:sz="4" w:space="0" w:color="FFFFFF"/>
              <w:bottom w:val="single" w:sz="4" w:space="0" w:color="FFFFFF"/>
            </w:tcBorders>
            <w:shd w:val="clear" w:color="auto" w:fill="5B9BD5"/>
            <w:tcMar>
              <w:top w:w="0" w:type="dxa"/>
              <w:left w:w="115" w:type="dxa"/>
              <w:bottom w:w="0" w:type="dxa"/>
              <w:right w:w="115" w:type="dxa"/>
            </w:tcMar>
          </w:tcPr>
          <w:p w14:paraId="10E461A0" w14:textId="77777777" w:rsidR="009A6AD3" w:rsidRPr="00F95917" w:rsidRDefault="00352804">
            <w:pPr>
              <w:spacing w:line="240" w:lineRule="auto"/>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N.º</w:t>
            </w:r>
          </w:p>
        </w:tc>
        <w:tc>
          <w:tcPr>
            <w:tcW w:w="2552" w:type="dxa"/>
            <w:tcBorders>
              <w:top w:val="single" w:sz="4" w:space="0" w:color="FFFFFF"/>
              <w:bottom w:val="single" w:sz="4" w:space="0" w:color="FFFFFF"/>
            </w:tcBorders>
            <w:shd w:val="clear" w:color="auto" w:fill="5B9BD5"/>
            <w:tcMar>
              <w:top w:w="0" w:type="dxa"/>
              <w:left w:w="115" w:type="dxa"/>
              <w:bottom w:w="0" w:type="dxa"/>
              <w:right w:w="115" w:type="dxa"/>
            </w:tcMar>
          </w:tcPr>
          <w:p w14:paraId="2481EF8C" w14:textId="77777777" w:rsidR="009A6AD3" w:rsidRPr="00F95917" w:rsidRDefault="00352804">
            <w:pPr>
              <w:spacing w:line="240" w:lineRule="auto"/>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Actividad</w:t>
            </w:r>
          </w:p>
        </w:tc>
        <w:tc>
          <w:tcPr>
            <w:tcW w:w="1443" w:type="dxa"/>
            <w:tcBorders>
              <w:top w:val="single" w:sz="4" w:space="0" w:color="FFFFFF"/>
              <w:bottom w:val="single" w:sz="4" w:space="0" w:color="FFFFFF"/>
            </w:tcBorders>
            <w:shd w:val="clear" w:color="auto" w:fill="5B9BD5"/>
            <w:tcMar>
              <w:top w:w="0" w:type="dxa"/>
              <w:left w:w="115" w:type="dxa"/>
              <w:bottom w:w="0" w:type="dxa"/>
              <w:right w:w="115" w:type="dxa"/>
            </w:tcMar>
          </w:tcPr>
          <w:p w14:paraId="27CF9F15" w14:textId="77777777" w:rsidR="009A6AD3" w:rsidRPr="00F95917" w:rsidRDefault="00352804">
            <w:pPr>
              <w:spacing w:line="240" w:lineRule="auto"/>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Fecha de Ejecución</w:t>
            </w:r>
          </w:p>
        </w:tc>
        <w:tc>
          <w:tcPr>
            <w:tcW w:w="1838" w:type="dxa"/>
            <w:tcBorders>
              <w:top w:val="single" w:sz="4" w:space="0" w:color="FFFFFF"/>
              <w:bottom w:val="single" w:sz="4" w:space="0" w:color="FFFFFF"/>
            </w:tcBorders>
            <w:shd w:val="clear" w:color="auto" w:fill="5B9BD5"/>
            <w:tcMar>
              <w:top w:w="0" w:type="dxa"/>
              <w:left w:w="115" w:type="dxa"/>
              <w:bottom w:w="0" w:type="dxa"/>
              <w:right w:w="115" w:type="dxa"/>
            </w:tcMar>
          </w:tcPr>
          <w:p w14:paraId="6316BE92" w14:textId="77777777" w:rsidR="009A6AD3" w:rsidRPr="00F95917" w:rsidRDefault="00352804">
            <w:pPr>
              <w:spacing w:line="240" w:lineRule="auto"/>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Responsable</w:t>
            </w:r>
          </w:p>
        </w:tc>
        <w:tc>
          <w:tcPr>
            <w:tcW w:w="2118" w:type="dxa"/>
            <w:tcBorders>
              <w:top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14:paraId="7A99CDFD" w14:textId="77777777" w:rsidR="009A6AD3" w:rsidRPr="00F95917" w:rsidRDefault="00352804">
            <w:pPr>
              <w:spacing w:line="240" w:lineRule="auto"/>
              <w:jc w:val="center"/>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Estado (Completada/En Proceso)</w:t>
            </w:r>
          </w:p>
        </w:tc>
      </w:tr>
      <w:tr w:rsidR="009A6AD3" w:rsidRPr="00F95917" w14:paraId="7350BED4" w14:textId="77777777">
        <w:trPr>
          <w:trHeight w:val="869"/>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14:paraId="4AF47D7A"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1</w:t>
            </w:r>
          </w:p>
        </w:tc>
        <w:tc>
          <w:tcPr>
            <w:tcW w:w="2552"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14:paraId="207E7B6D"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 xml:space="preserve">Spot publicitario corto para </w:t>
            </w:r>
            <w:r w:rsidRPr="00F95917">
              <w:rPr>
                <w:rFonts w:ascii="Times New Roman" w:eastAsia="Times New Roman" w:hAnsi="Times New Roman" w:cs="Times New Roman"/>
                <w:sz w:val="24"/>
                <w:szCs w:val="24"/>
              </w:rPr>
              <w:t>transmitir un mensaje</w:t>
            </w:r>
            <w:r w:rsidRPr="00F95917">
              <w:rPr>
                <w:rFonts w:ascii="Times New Roman" w:eastAsia="Times New Roman" w:hAnsi="Times New Roman" w:cs="Times New Roman"/>
                <w:color w:val="000000"/>
                <w:sz w:val="24"/>
                <w:szCs w:val="24"/>
              </w:rPr>
              <w:t xml:space="preserve"> </w:t>
            </w:r>
            <w:r w:rsidRPr="00F95917">
              <w:rPr>
                <w:rFonts w:ascii="Times New Roman" w:eastAsia="Times New Roman" w:hAnsi="Times New Roman" w:cs="Times New Roman"/>
                <w:sz w:val="24"/>
                <w:szCs w:val="24"/>
              </w:rPr>
              <w:t>específico</w:t>
            </w:r>
            <w:r w:rsidRPr="00F95917">
              <w:rPr>
                <w:rFonts w:ascii="Times New Roman" w:eastAsia="Times New Roman" w:hAnsi="Times New Roman" w:cs="Times New Roman"/>
                <w:color w:val="000000"/>
                <w:sz w:val="24"/>
                <w:szCs w:val="24"/>
              </w:rPr>
              <w:t>.</w:t>
            </w:r>
          </w:p>
        </w:tc>
        <w:tc>
          <w:tcPr>
            <w:tcW w:w="1443"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14:paraId="2F51D0BA"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838"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14:paraId="70C13806"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Relaciones Públicas</w:t>
            </w:r>
          </w:p>
        </w:tc>
        <w:tc>
          <w:tcPr>
            <w:tcW w:w="2118"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14:paraId="3F8F30D2"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Completada</w:t>
            </w:r>
          </w:p>
        </w:tc>
      </w:tr>
      <w:tr w:rsidR="009A6AD3" w:rsidRPr="00F95917" w14:paraId="1C92C59E" w14:textId="77777777">
        <w:trPr>
          <w:trHeight w:val="1029"/>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14:paraId="7BB5C359"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2</w:t>
            </w:r>
          </w:p>
        </w:tc>
        <w:tc>
          <w:tcPr>
            <w:tcW w:w="2552"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14:paraId="071422C0"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Evento y actividad programada.</w:t>
            </w:r>
          </w:p>
        </w:tc>
        <w:tc>
          <w:tcPr>
            <w:tcW w:w="1443"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14:paraId="2A85C524"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838"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14:paraId="68E8C20E"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Protocolo y Eventos </w:t>
            </w:r>
          </w:p>
        </w:tc>
        <w:tc>
          <w:tcPr>
            <w:tcW w:w="2118"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14:paraId="446973F8"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Completada</w:t>
            </w:r>
          </w:p>
        </w:tc>
      </w:tr>
      <w:tr w:rsidR="009A6AD3" w:rsidRPr="00F95917" w14:paraId="7A74BE9E" w14:textId="77777777">
        <w:trPr>
          <w:trHeight w:val="881"/>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14:paraId="45B3EDAE"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3</w:t>
            </w:r>
          </w:p>
        </w:tc>
        <w:tc>
          <w:tcPr>
            <w:tcW w:w="2552"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14:paraId="22B1F74B"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Campaña en redes sociales</w:t>
            </w:r>
          </w:p>
        </w:tc>
        <w:tc>
          <w:tcPr>
            <w:tcW w:w="1443"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14:paraId="2068ABE0"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 </w:t>
            </w:r>
          </w:p>
        </w:tc>
        <w:tc>
          <w:tcPr>
            <w:tcW w:w="1838"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14:paraId="6A96699E"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Redes y Medios Sociales </w:t>
            </w:r>
          </w:p>
        </w:tc>
        <w:tc>
          <w:tcPr>
            <w:tcW w:w="2118"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14:paraId="275EC9E9"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Completada </w:t>
            </w:r>
          </w:p>
        </w:tc>
      </w:tr>
      <w:tr w:rsidR="009A6AD3" w:rsidRPr="00F95917" w14:paraId="43D1104B" w14:textId="77777777">
        <w:trPr>
          <w:trHeight w:val="877"/>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14:paraId="6BC19E78"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4</w:t>
            </w:r>
          </w:p>
        </w:tc>
        <w:tc>
          <w:tcPr>
            <w:tcW w:w="2552"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14:paraId="7DE95129"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Programa Radial</w:t>
            </w:r>
          </w:p>
        </w:tc>
        <w:tc>
          <w:tcPr>
            <w:tcW w:w="1443"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14:paraId="7ADB7D90"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838"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14:paraId="516CFE43"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Relaciones Públicas/ Educación Ciudadana</w:t>
            </w:r>
          </w:p>
        </w:tc>
        <w:tc>
          <w:tcPr>
            <w:tcW w:w="2118"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14:paraId="5D634168"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Completado </w:t>
            </w:r>
          </w:p>
        </w:tc>
      </w:tr>
      <w:tr w:rsidR="009A6AD3" w:rsidRPr="00F95917" w14:paraId="77123B57" w14:textId="77777777">
        <w:trPr>
          <w:trHeight w:val="877"/>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14:paraId="466ADB19"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5</w:t>
            </w:r>
          </w:p>
        </w:tc>
        <w:tc>
          <w:tcPr>
            <w:tcW w:w="2552"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14:paraId="0C641D5C"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Promoción estratégica a través de perifoneo.</w:t>
            </w:r>
          </w:p>
        </w:tc>
        <w:tc>
          <w:tcPr>
            <w:tcW w:w="1443"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14:paraId="77C70CA3"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w:t>
            </w:r>
          </w:p>
        </w:tc>
        <w:tc>
          <w:tcPr>
            <w:tcW w:w="1838"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14:paraId="2A3CCE97"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Relaciones Públicas</w:t>
            </w:r>
          </w:p>
        </w:tc>
        <w:tc>
          <w:tcPr>
            <w:tcW w:w="2118" w:type="dxa"/>
            <w:tcBorders>
              <w:top w:val="single" w:sz="4" w:space="0" w:color="FFFFFF"/>
              <w:left w:val="single" w:sz="4" w:space="0" w:color="FFFFFF"/>
              <w:bottom w:val="single" w:sz="4" w:space="0" w:color="FFFFFF"/>
              <w:right w:val="single" w:sz="4" w:space="0" w:color="FFFFFF"/>
            </w:tcBorders>
            <w:shd w:val="clear" w:color="auto" w:fill="BDD7EE"/>
            <w:tcMar>
              <w:top w:w="0" w:type="dxa"/>
              <w:left w:w="115" w:type="dxa"/>
              <w:bottom w:w="0" w:type="dxa"/>
              <w:right w:w="115" w:type="dxa"/>
            </w:tcMar>
          </w:tcPr>
          <w:p w14:paraId="79CE369E"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Completado</w:t>
            </w:r>
          </w:p>
        </w:tc>
      </w:tr>
      <w:tr w:rsidR="009A6AD3" w:rsidRPr="00F95917" w14:paraId="6BE205F2" w14:textId="77777777">
        <w:trPr>
          <w:trHeight w:val="877"/>
        </w:trPr>
        <w:tc>
          <w:tcPr>
            <w:tcW w:w="543" w:type="dxa"/>
            <w:tcBorders>
              <w:top w:val="single" w:sz="4" w:space="0" w:color="FFFFFF"/>
              <w:left w:val="single" w:sz="4" w:space="0" w:color="FFFFFF"/>
              <w:bottom w:val="single" w:sz="4" w:space="0" w:color="FFFFFF"/>
              <w:right w:val="single" w:sz="4" w:space="0" w:color="FFFFFF"/>
            </w:tcBorders>
            <w:shd w:val="clear" w:color="auto" w:fill="5B9BD5"/>
            <w:tcMar>
              <w:top w:w="0" w:type="dxa"/>
              <w:left w:w="115" w:type="dxa"/>
              <w:bottom w:w="0" w:type="dxa"/>
              <w:right w:w="115" w:type="dxa"/>
            </w:tcMar>
          </w:tcPr>
          <w:p w14:paraId="117B60D5"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b/>
                <w:color w:val="FFFFFF"/>
                <w:sz w:val="24"/>
                <w:szCs w:val="24"/>
              </w:rPr>
              <w:t>6</w:t>
            </w:r>
          </w:p>
        </w:tc>
        <w:tc>
          <w:tcPr>
            <w:tcW w:w="2552"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14:paraId="453E9855" w14:textId="616761F8"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 xml:space="preserve">Formación y/o </w:t>
            </w:r>
            <w:r w:rsidR="00C75C30" w:rsidRPr="00F95917">
              <w:rPr>
                <w:rFonts w:ascii="Times New Roman" w:eastAsia="Times New Roman" w:hAnsi="Times New Roman" w:cs="Times New Roman"/>
                <w:color w:val="000000"/>
                <w:sz w:val="24"/>
                <w:szCs w:val="24"/>
              </w:rPr>
              <w:t>Capacitación en</w:t>
            </w:r>
            <w:r w:rsidRPr="00F95917">
              <w:rPr>
                <w:rFonts w:ascii="Times New Roman" w:eastAsia="Times New Roman" w:hAnsi="Times New Roman" w:cs="Times New Roman"/>
                <w:color w:val="000000"/>
                <w:sz w:val="24"/>
                <w:szCs w:val="24"/>
              </w:rPr>
              <w:t xml:space="preserve"> el uso del agua (charlas, recorridos, jornadas, etc.)</w:t>
            </w:r>
          </w:p>
        </w:tc>
        <w:tc>
          <w:tcPr>
            <w:tcW w:w="1443"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14:paraId="0D66BD43"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Julio-septiembre </w:t>
            </w:r>
          </w:p>
        </w:tc>
        <w:tc>
          <w:tcPr>
            <w:tcW w:w="1838"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14:paraId="397778A6"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Educación Ciudadana.</w:t>
            </w:r>
          </w:p>
        </w:tc>
        <w:tc>
          <w:tcPr>
            <w:tcW w:w="2118" w:type="dxa"/>
            <w:tcBorders>
              <w:top w:val="single" w:sz="4" w:space="0" w:color="FFFFFF"/>
              <w:left w:val="single" w:sz="4" w:space="0" w:color="FFFFFF"/>
              <w:bottom w:val="single" w:sz="4" w:space="0" w:color="FFFFFF"/>
              <w:right w:val="single" w:sz="4" w:space="0" w:color="FFFFFF"/>
            </w:tcBorders>
            <w:shd w:val="clear" w:color="auto" w:fill="DEEBF6"/>
            <w:tcMar>
              <w:top w:w="0" w:type="dxa"/>
              <w:left w:w="115" w:type="dxa"/>
              <w:bottom w:w="0" w:type="dxa"/>
              <w:right w:w="115" w:type="dxa"/>
            </w:tcMar>
          </w:tcPr>
          <w:p w14:paraId="375C52D2" w14:textId="77777777" w:rsidR="009A6AD3" w:rsidRPr="00F95917" w:rsidRDefault="00352804">
            <w:pPr>
              <w:spacing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color w:val="000000"/>
                <w:sz w:val="24"/>
                <w:szCs w:val="24"/>
              </w:rPr>
              <w:t>Completado</w:t>
            </w:r>
          </w:p>
        </w:tc>
      </w:tr>
    </w:tbl>
    <w:p w14:paraId="590B15F0" w14:textId="77777777" w:rsidR="009A6AD3" w:rsidRPr="00F95917" w:rsidRDefault="009A6AD3">
      <w:pPr>
        <w:spacing w:line="240" w:lineRule="auto"/>
        <w:rPr>
          <w:rFonts w:ascii="Times New Roman" w:eastAsia="Times New Roman" w:hAnsi="Times New Roman" w:cs="Times New Roman"/>
          <w:sz w:val="24"/>
          <w:szCs w:val="24"/>
        </w:rPr>
      </w:pPr>
    </w:p>
    <w:p w14:paraId="1955904D" w14:textId="77777777" w:rsidR="009A6AD3" w:rsidRPr="00F95917" w:rsidRDefault="009A6AD3">
      <w:pPr>
        <w:spacing w:line="240" w:lineRule="auto"/>
        <w:rPr>
          <w:rFonts w:ascii="Times New Roman" w:eastAsia="Times New Roman" w:hAnsi="Times New Roman" w:cs="Times New Roman"/>
          <w:sz w:val="24"/>
          <w:szCs w:val="24"/>
        </w:rPr>
      </w:pPr>
    </w:p>
    <w:p w14:paraId="670CEE81" w14:textId="22DC0560"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El área de Comunicaciones continuará maximizando los recursos internos, pero el éxito sostenido y el cumplimiento de la estrategia requieren la coordinación y el soporte financiero.  </w:t>
      </w:r>
    </w:p>
    <w:p w14:paraId="7626AEE4" w14:textId="77777777" w:rsidR="009A6AD3" w:rsidRPr="00F95917" w:rsidRDefault="009A6AD3">
      <w:pPr>
        <w:spacing w:before="120" w:after="120"/>
        <w:jc w:val="both"/>
        <w:rPr>
          <w:rFonts w:ascii="Times New Roman" w:eastAsia="Times New Roman" w:hAnsi="Times New Roman" w:cs="Times New Roman"/>
          <w:sz w:val="28"/>
          <w:szCs w:val="28"/>
        </w:rPr>
      </w:pPr>
    </w:p>
    <w:p w14:paraId="45104D79" w14:textId="77777777" w:rsidR="009A6AD3" w:rsidRPr="00F95917" w:rsidRDefault="009A6AD3">
      <w:pPr>
        <w:spacing w:before="120" w:after="120"/>
        <w:jc w:val="both"/>
        <w:rPr>
          <w:rFonts w:ascii="Times New Roman" w:eastAsia="Times New Roman" w:hAnsi="Times New Roman" w:cs="Times New Roman"/>
          <w:sz w:val="28"/>
          <w:szCs w:val="28"/>
        </w:rPr>
      </w:pPr>
    </w:p>
    <w:p w14:paraId="1D79037C" w14:textId="77777777" w:rsidR="009A6AD3" w:rsidRPr="00F95917" w:rsidRDefault="009A6AD3">
      <w:pPr>
        <w:spacing w:before="120" w:after="120"/>
        <w:jc w:val="both"/>
        <w:rPr>
          <w:rFonts w:ascii="Times New Roman" w:eastAsia="Times New Roman" w:hAnsi="Times New Roman" w:cs="Times New Roman"/>
          <w:sz w:val="24"/>
          <w:szCs w:val="24"/>
        </w:rPr>
      </w:pPr>
    </w:p>
    <w:p w14:paraId="46876E6F" w14:textId="77777777" w:rsidR="009A6AD3" w:rsidRPr="00F95917" w:rsidRDefault="009A6AD3">
      <w:pPr>
        <w:spacing w:before="120" w:after="120"/>
        <w:jc w:val="both"/>
        <w:rPr>
          <w:rFonts w:ascii="Times New Roman" w:eastAsia="Times New Roman" w:hAnsi="Times New Roman" w:cs="Times New Roman"/>
          <w:sz w:val="24"/>
          <w:szCs w:val="24"/>
        </w:rPr>
      </w:pPr>
    </w:p>
    <w:p w14:paraId="54A46F9D" w14:textId="77777777" w:rsidR="009A6AD3" w:rsidRPr="00F95917" w:rsidRDefault="009A6AD3">
      <w:pPr>
        <w:spacing w:before="120" w:after="120"/>
        <w:jc w:val="both"/>
        <w:rPr>
          <w:rFonts w:ascii="Times New Roman" w:eastAsia="Times New Roman" w:hAnsi="Times New Roman" w:cs="Times New Roman"/>
          <w:sz w:val="24"/>
          <w:szCs w:val="24"/>
        </w:rPr>
      </w:pPr>
    </w:p>
    <w:p w14:paraId="435ACB54" w14:textId="77777777" w:rsidR="009A6AD3" w:rsidRPr="00F95917" w:rsidRDefault="009A6AD3">
      <w:pPr>
        <w:spacing w:before="120" w:after="120"/>
        <w:jc w:val="both"/>
        <w:rPr>
          <w:rFonts w:ascii="Times New Roman" w:eastAsia="Times New Roman" w:hAnsi="Times New Roman" w:cs="Times New Roman"/>
          <w:sz w:val="24"/>
          <w:szCs w:val="24"/>
        </w:rPr>
      </w:pPr>
    </w:p>
    <w:p w14:paraId="0D372192" w14:textId="77777777" w:rsidR="009A6AD3" w:rsidRPr="00F95917" w:rsidRDefault="009A6AD3">
      <w:pPr>
        <w:spacing w:before="120" w:after="120"/>
        <w:jc w:val="both"/>
        <w:rPr>
          <w:rFonts w:ascii="Times New Roman" w:eastAsia="Times New Roman" w:hAnsi="Times New Roman" w:cs="Times New Roman"/>
          <w:sz w:val="24"/>
          <w:szCs w:val="24"/>
        </w:rPr>
      </w:pPr>
    </w:p>
    <w:p w14:paraId="170F9F87" w14:textId="77777777" w:rsidR="009A6AD3" w:rsidRPr="00F95917" w:rsidRDefault="009A6AD3">
      <w:pPr>
        <w:spacing w:before="120" w:after="120"/>
        <w:jc w:val="both"/>
        <w:rPr>
          <w:rFonts w:ascii="Times New Roman" w:eastAsia="Times New Roman" w:hAnsi="Times New Roman" w:cs="Times New Roman"/>
          <w:sz w:val="24"/>
          <w:szCs w:val="24"/>
        </w:rPr>
      </w:pPr>
    </w:p>
    <w:p w14:paraId="6E4D7096" w14:textId="77777777" w:rsidR="009A6AD3" w:rsidRPr="00F95917" w:rsidRDefault="00352804">
      <w:pPr>
        <w:pStyle w:val="Ttulo1"/>
      </w:pPr>
      <w:bookmarkStart w:id="17" w:name="_heading=h.ahe9cybkvf5i" w:colFirst="0" w:colLast="0"/>
      <w:bookmarkEnd w:id="17"/>
      <w:r w:rsidRPr="00F95917">
        <w:t xml:space="preserve">DIRECCIÓN DE </w:t>
      </w:r>
      <w:r w:rsidRPr="00F95917">
        <w:rPr>
          <w:rStyle w:val="nfasis"/>
        </w:rPr>
        <w:t>PLANIFICACIÓN</w:t>
      </w:r>
      <w:r w:rsidRPr="00F95917">
        <w:t xml:space="preserve"> Y DESARROLLO</w:t>
      </w:r>
      <w:r w:rsidRPr="00F95917">
        <w:br/>
      </w:r>
    </w:p>
    <w:p w14:paraId="2BE51F3B" w14:textId="77777777" w:rsidR="009A6AD3" w:rsidRPr="00F95917" w:rsidRDefault="00352804">
      <w:pPr>
        <w:spacing w:before="280" w:after="280" w:line="240" w:lineRule="auto"/>
        <w:rPr>
          <w:rFonts w:ascii="Times New Roman" w:eastAsia="Times New Roman" w:hAnsi="Times New Roman" w:cs="Times New Roman"/>
          <w:b/>
          <w:sz w:val="24"/>
          <w:szCs w:val="24"/>
        </w:rPr>
      </w:pPr>
      <w:r w:rsidRPr="00F95917">
        <w:rPr>
          <w:rFonts w:ascii="Times New Roman" w:eastAsia="Times New Roman" w:hAnsi="Times New Roman" w:cs="Times New Roman"/>
          <w:b/>
          <w:sz w:val="24"/>
          <w:szCs w:val="24"/>
        </w:rPr>
        <w:t>Introducción</w:t>
      </w:r>
    </w:p>
    <w:p w14:paraId="0FEBF447" w14:textId="77777777" w:rsidR="009A6AD3" w:rsidRPr="00F95917" w:rsidRDefault="00352804">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 xml:space="preserve">El presente informe detalla las actividades, avances y resultados alcanzados por la Dirección de Planificación y Desarrollo de la Corporación del Acueducto y Alcantarillado de Moca (CORAAMOCA) durante el mes de mayo de 2025. En consonancia con los objetivos estratégicos definidos en el Plan Operativo Anual (POA), este documento ofrece una visión integral del progreso en las iniciativas destinadas a fortalecer una planificación estratégica robusta para mejorar la gestión institucional. </w:t>
      </w:r>
    </w:p>
    <w:p w14:paraId="6A06F319" w14:textId="77777777" w:rsidR="009A6AD3" w:rsidRPr="00F95917" w:rsidRDefault="00352804">
      <w:pPr>
        <w:spacing w:before="280" w:after="280" w:line="240" w:lineRule="auto"/>
        <w:jc w:val="both"/>
        <w:rPr>
          <w:rFonts w:ascii="Times New Roman" w:eastAsia="Times New Roman" w:hAnsi="Times New Roman" w:cs="Times New Roman"/>
          <w:sz w:val="24"/>
          <w:szCs w:val="24"/>
        </w:rPr>
      </w:pPr>
      <w:r w:rsidRPr="00F95917">
        <w:rPr>
          <w:rFonts w:ascii="Times New Roman" w:eastAsia="Times New Roman" w:hAnsi="Times New Roman" w:cs="Times New Roman"/>
          <w:b/>
          <w:sz w:val="24"/>
          <w:szCs w:val="24"/>
        </w:rPr>
        <w:t>Actividades Realizadas</w:t>
      </w:r>
    </w:p>
    <w:tbl>
      <w:tblPr>
        <w:tblStyle w:val="af4"/>
        <w:tblW w:w="849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30"/>
        <w:gridCol w:w="3293"/>
        <w:gridCol w:w="1607"/>
        <w:gridCol w:w="1595"/>
        <w:gridCol w:w="1469"/>
      </w:tblGrid>
      <w:tr w:rsidR="009A6AD3" w:rsidRPr="00F95917" w14:paraId="51ACD126" w14:textId="77777777" w:rsidTr="009A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27A905D6"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N.º</w:t>
            </w:r>
          </w:p>
        </w:tc>
        <w:tc>
          <w:tcPr>
            <w:tcW w:w="3293" w:type="dxa"/>
          </w:tcPr>
          <w:p w14:paraId="1A51B0F8" w14:textId="77777777" w:rsidR="009A6AD3" w:rsidRPr="00F95917"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Actividad</w:t>
            </w:r>
          </w:p>
        </w:tc>
        <w:tc>
          <w:tcPr>
            <w:tcW w:w="1607" w:type="dxa"/>
          </w:tcPr>
          <w:p w14:paraId="4AFEE5D9" w14:textId="77777777" w:rsidR="009A6AD3" w:rsidRPr="00F95917"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Fecha de Ejecución</w:t>
            </w:r>
          </w:p>
        </w:tc>
        <w:tc>
          <w:tcPr>
            <w:tcW w:w="1595" w:type="dxa"/>
          </w:tcPr>
          <w:p w14:paraId="2FC481D0" w14:textId="77777777" w:rsidR="009A6AD3" w:rsidRPr="00F95917"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Responsable</w:t>
            </w:r>
          </w:p>
        </w:tc>
        <w:tc>
          <w:tcPr>
            <w:tcW w:w="1469" w:type="dxa"/>
          </w:tcPr>
          <w:p w14:paraId="20B4C315" w14:textId="77777777" w:rsidR="009A6AD3" w:rsidRPr="00F95917"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Estado </w:t>
            </w:r>
          </w:p>
        </w:tc>
      </w:tr>
      <w:tr w:rsidR="009A6AD3" w:rsidRPr="00F95917" w14:paraId="042A8F26" w14:textId="77777777"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6DE07472"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1</w:t>
            </w:r>
          </w:p>
        </w:tc>
        <w:tc>
          <w:tcPr>
            <w:tcW w:w="3293" w:type="dxa"/>
          </w:tcPr>
          <w:p w14:paraId="56E02ADB" w14:textId="77777777" w:rsidR="009A6AD3" w:rsidRPr="00F95917"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Plan Estratégico Institucional 2025-2028 formulado</w:t>
            </w:r>
          </w:p>
        </w:tc>
        <w:tc>
          <w:tcPr>
            <w:tcW w:w="1607" w:type="dxa"/>
          </w:tcPr>
          <w:p w14:paraId="70D8EDB2" w14:textId="77777777" w:rsidR="009A6AD3" w:rsidRPr="00F95917"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Mayo</w:t>
            </w:r>
          </w:p>
        </w:tc>
        <w:tc>
          <w:tcPr>
            <w:tcW w:w="1595" w:type="dxa"/>
          </w:tcPr>
          <w:p w14:paraId="4D23B335" w14:textId="77777777" w:rsidR="009A6AD3" w:rsidRPr="00F95917"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Dirección de Planificación y Desarrollo </w:t>
            </w:r>
          </w:p>
        </w:tc>
        <w:tc>
          <w:tcPr>
            <w:tcW w:w="1469" w:type="dxa"/>
          </w:tcPr>
          <w:p w14:paraId="6D9EE7AB" w14:textId="77777777" w:rsidR="009A6AD3" w:rsidRPr="00F95917"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En proceso</w:t>
            </w:r>
          </w:p>
        </w:tc>
      </w:tr>
      <w:tr w:rsidR="009A6AD3" w:rsidRPr="00F95917" w14:paraId="47D48172" w14:textId="77777777" w:rsidTr="009A6AD3">
        <w:tc>
          <w:tcPr>
            <w:cnfStyle w:val="001000000000" w:firstRow="0" w:lastRow="0" w:firstColumn="1" w:lastColumn="0" w:oddVBand="0" w:evenVBand="0" w:oddHBand="0" w:evenHBand="0" w:firstRowFirstColumn="0" w:firstRowLastColumn="0" w:lastRowFirstColumn="0" w:lastRowLastColumn="0"/>
            <w:tcW w:w="530" w:type="dxa"/>
          </w:tcPr>
          <w:p w14:paraId="6FC25A60"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2</w:t>
            </w:r>
          </w:p>
        </w:tc>
        <w:tc>
          <w:tcPr>
            <w:tcW w:w="3293" w:type="dxa"/>
          </w:tcPr>
          <w:p w14:paraId="0E121036" w14:textId="77777777" w:rsidR="009A6AD3" w:rsidRPr="00F95917"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Reevaluación Proyectos con Código SNIP</w:t>
            </w:r>
          </w:p>
        </w:tc>
        <w:tc>
          <w:tcPr>
            <w:tcW w:w="1607" w:type="dxa"/>
          </w:tcPr>
          <w:p w14:paraId="66049A7E" w14:textId="77777777" w:rsidR="009A6AD3" w:rsidRPr="00F95917"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Mayo</w:t>
            </w:r>
          </w:p>
        </w:tc>
        <w:tc>
          <w:tcPr>
            <w:tcW w:w="1595" w:type="dxa"/>
          </w:tcPr>
          <w:p w14:paraId="59A7BA6D" w14:textId="77777777" w:rsidR="009A6AD3" w:rsidRPr="00F95917"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Dirección de Planificación y Desarrollo </w:t>
            </w:r>
          </w:p>
        </w:tc>
        <w:tc>
          <w:tcPr>
            <w:tcW w:w="1469" w:type="dxa"/>
          </w:tcPr>
          <w:p w14:paraId="12A7BB98" w14:textId="77777777" w:rsidR="009A6AD3" w:rsidRPr="00F95917"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Completada</w:t>
            </w:r>
          </w:p>
        </w:tc>
      </w:tr>
      <w:tr w:rsidR="009A6AD3" w:rsidRPr="00F95917" w14:paraId="5DE4557B" w14:textId="77777777"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3E76DA57"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3</w:t>
            </w:r>
          </w:p>
        </w:tc>
        <w:tc>
          <w:tcPr>
            <w:tcW w:w="3293" w:type="dxa"/>
          </w:tcPr>
          <w:p w14:paraId="70A312F8" w14:textId="77777777" w:rsidR="009A6AD3" w:rsidRPr="00F95917"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Plan Operativo Anual 2025 formulado y socializado.</w:t>
            </w:r>
          </w:p>
        </w:tc>
        <w:tc>
          <w:tcPr>
            <w:tcW w:w="1607" w:type="dxa"/>
          </w:tcPr>
          <w:p w14:paraId="3B1BAC5B" w14:textId="77777777" w:rsidR="009A6AD3" w:rsidRPr="00F95917"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Mayo</w:t>
            </w:r>
          </w:p>
        </w:tc>
        <w:tc>
          <w:tcPr>
            <w:tcW w:w="1595" w:type="dxa"/>
          </w:tcPr>
          <w:p w14:paraId="2FAFE711" w14:textId="77777777" w:rsidR="009A6AD3" w:rsidRPr="00F95917"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Dirección de Planificación y Desarrollo </w:t>
            </w:r>
          </w:p>
        </w:tc>
        <w:tc>
          <w:tcPr>
            <w:tcW w:w="1469" w:type="dxa"/>
          </w:tcPr>
          <w:p w14:paraId="0A404002" w14:textId="77777777" w:rsidR="009A6AD3" w:rsidRPr="00F95917"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Completada</w:t>
            </w:r>
          </w:p>
        </w:tc>
      </w:tr>
      <w:tr w:rsidR="009A6AD3" w:rsidRPr="00F95917" w14:paraId="2150C4BB" w14:textId="77777777" w:rsidTr="009A6AD3">
        <w:tc>
          <w:tcPr>
            <w:cnfStyle w:val="001000000000" w:firstRow="0" w:lastRow="0" w:firstColumn="1" w:lastColumn="0" w:oddVBand="0" w:evenVBand="0" w:oddHBand="0" w:evenHBand="0" w:firstRowFirstColumn="0" w:firstRowLastColumn="0" w:lastRowFirstColumn="0" w:lastRowLastColumn="0"/>
            <w:tcW w:w="530" w:type="dxa"/>
          </w:tcPr>
          <w:p w14:paraId="1BB037D6" w14:textId="77777777" w:rsidR="009A6AD3" w:rsidRPr="00F95917" w:rsidRDefault="00352804">
            <w:pP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4</w:t>
            </w:r>
          </w:p>
        </w:tc>
        <w:tc>
          <w:tcPr>
            <w:tcW w:w="3293" w:type="dxa"/>
          </w:tcPr>
          <w:p w14:paraId="525AD2A6" w14:textId="77777777" w:rsidR="009A6AD3" w:rsidRPr="00F95917"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Planificación Operativa Anual monitoreada y evaluada trimestralmente.</w:t>
            </w:r>
          </w:p>
        </w:tc>
        <w:tc>
          <w:tcPr>
            <w:tcW w:w="1607" w:type="dxa"/>
          </w:tcPr>
          <w:p w14:paraId="01501635" w14:textId="77777777" w:rsidR="009A6AD3" w:rsidRPr="00F95917"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Marzo</w:t>
            </w:r>
          </w:p>
        </w:tc>
        <w:tc>
          <w:tcPr>
            <w:tcW w:w="1595" w:type="dxa"/>
          </w:tcPr>
          <w:p w14:paraId="787091F1" w14:textId="77777777" w:rsidR="009A6AD3" w:rsidRPr="00F95917"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Dirección de Planificación y Desarrollo </w:t>
            </w:r>
          </w:p>
        </w:tc>
        <w:tc>
          <w:tcPr>
            <w:tcW w:w="1469" w:type="dxa"/>
          </w:tcPr>
          <w:p w14:paraId="119BCE94" w14:textId="77777777" w:rsidR="009A6AD3" w:rsidRPr="00F95917"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Completada</w:t>
            </w:r>
          </w:p>
        </w:tc>
      </w:tr>
      <w:tr w:rsidR="00083025" w:rsidRPr="00F95917" w14:paraId="2764691B" w14:textId="77777777"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3297FFEB" w14:textId="77777777" w:rsidR="00083025" w:rsidRPr="00F95917" w:rsidRDefault="00083025" w:rsidP="00083025">
            <w:pP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5</w:t>
            </w:r>
          </w:p>
        </w:tc>
        <w:tc>
          <w:tcPr>
            <w:tcW w:w="3293" w:type="dxa"/>
          </w:tcPr>
          <w:p w14:paraId="0C41A6E0" w14:textId="77777777" w:rsidR="00083025" w:rsidRPr="00F95917" w:rsidRDefault="00083025" w:rsidP="000830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Memoria de rendición de cuentas 2025 elaborada </w:t>
            </w:r>
            <w:proofErr w:type="gramStart"/>
            <w:r w:rsidRPr="00F95917">
              <w:rPr>
                <w:rFonts w:ascii="Times New Roman" w:eastAsia="Times New Roman" w:hAnsi="Times New Roman" w:cs="Times New Roman"/>
                <w:sz w:val="24"/>
                <w:szCs w:val="24"/>
              </w:rPr>
              <w:t>de acuerdo a</w:t>
            </w:r>
            <w:proofErr w:type="gramEnd"/>
            <w:r w:rsidRPr="00F95917">
              <w:rPr>
                <w:rFonts w:ascii="Times New Roman" w:eastAsia="Times New Roman" w:hAnsi="Times New Roman" w:cs="Times New Roman"/>
                <w:sz w:val="24"/>
                <w:szCs w:val="24"/>
              </w:rPr>
              <w:t xml:space="preserve"> los lineamientos de la presidencia.</w:t>
            </w:r>
          </w:p>
        </w:tc>
        <w:tc>
          <w:tcPr>
            <w:tcW w:w="1607" w:type="dxa"/>
          </w:tcPr>
          <w:p w14:paraId="4DABA44F" w14:textId="1602E17E" w:rsidR="00083025" w:rsidRPr="00F95917" w:rsidRDefault="00083025" w:rsidP="000830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diciembre</w:t>
            </w:r>
          </w:p>
        </w:tc>
        <w:tc>
          <w:tcPr>
            <w:tcW w:w="1595" w:type="dxa"/>
          </w:tcPr>
          <w:p w14:paraId="4CCB48BC" w14:textId="77777777" w:rsidR="00083025" w:rsidRPr="00F95917" w:rsidRDefault="00083025" w:rsidP="000830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Dirección de Planificación y Desarrollo </w:t>
            </w:r>
          </w:p>
        </w:tc>
        <w:tc>
          <w:tcPr>
            <w:tcW w:w="1469" w:type="dxa"/>
          </w:tcPr>
          <w:p w14:paraId="2DB22C90" w14:textId="7919CA64" w:rsidR="00083025" w:rsidRPr="00F95917" w:rsidRDefault="00083025" w:rsidP="000830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Completada</w:t>
            </w:r>
          </w:p>
        </w:tc>
      </w:tr>
      <w:tr w:rsidR="00083025" w:rsidRPr="00F95917" w14:paraId="1A0193E5" w14:textId="77777777" w:rsidTr="009A6AD3">
        <w:tc>
          <w:tcPr>
            <w:cnfStyle w:val="001000000000" w:firstRow="0" w:lastRow="0" w:firstColumn="1" w:lastColumn="0" w:oddVBand="0" w:evenVBand="0" w:oddHBand="0" w:evenHBand="0" w:firstRowFirstColumn="0" w:firstRowLastColumn="0" w:lastRowFirstColumn="0" w:lastRowLastColumn="0"/>
            <w:tcW w:w="530" w:type="dxa"/>
          </w:tcPr>
          <w:p w14:paraId="5220EDA6" w14:textId="77777777" w:rsidR="00083025" w:rsidRPr="00F95917" w:rsidRDefault="00083025" w:rsidP="00083025">
            <w:pP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6</w:t>
            </w:r>
          </w:p>
        </w:tc>
        <w:tc>
          <w:tcPr>
            <w:tcW w:w="3293" w:type="dxa"/>
          </w:tcPr>
          <w:p w14:paraId="5449E606" w14:textId="77777777" w:rsidR="00083025" w:rsidRPr="00F95917" w:rsidRDefault="00083025" w:rsidP="0008302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Actualización de las NOBACI</w:t>
            </w:r>
          </w:p>
        </w:tc>
        <w:tc>
          <w:tcPr>
            <w:tcW w:w="1607" w:type="dxa"/>
          </w:tcPr>
          <w:p w14:paraId="320A6386" w14:textId="4ED7E0CE" w:rsidR="00083025" w:rsidRPr="00F95917" w:rsidRDefault="00083025" w:rsidP="0008302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diciembre</w:t>
            </w:r>
          </w:p>
        </w:tc>
        <w:tc>
          <w:tcPr>
            <w:tcW w:w="1595" w:type="dxa"/>
          </w:tcPr>
          <w:p w14:paraId="5398E25F" w14:textId="77777777" w:rsidR="00083025" w:rsidRPr="00F95917" w:rsidRDefault="00083025" w:rsidP="0008302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Dirección de Planificación y Desarrollo </w:t>
            </w:r>
          </w:p>
        </w:tc>
        <w:tc>
          <w:tcPr>
            <w:tcW w:w="1469" w:type="dxa"/>
          </w:tcPr>
          <w:p w14:paraId="2B31366C" w14:textId="609281D0" w:rsidR="00083025" w:rsidRPr="00F95917" w:rsidRDefault="00083025" w:rsidP="0008302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En Proceso</w:t>
            </w:r>
          </w:p>
        </w:tc>
      </w:tr>
      <w:tr w:rsidR="00083025" w:rsidRPr="00F95917" w14:paraId="69DD816E" w14:textId="77777777"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499376AE" w14:textId="77777777" w:rsidR="00083025" w:rsidRPr="00F95917" w:rsidRDefault="00083025" w:rsidP="00083025">
            <w:pP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7</w:t>
            </w:r>
          </w:p>
        </w:tc>
        <w:tc>
          <w:tcPr>
            <w:tcW w:w="3293" w:type="dxa"/>
          </w:tcPr>
          <w:p w14:paraId="393CDDC8" w14:textId="77777777" w:rsidR="00083025" w:rsidRPr="00F95917" w:rsidRDefault="00083025" w:rsidP="000830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Recopilación y Publicación de estadísticas Institucionales </w:t>
            </w:r>
          </w:p>
        </w:tc>
        <w:tc>
          <w:tcPr>
            <w:tcW w:w="1607" w:type="dxa"/>
          </w:tcPr>
          <w:p w14:paraId="6F15230F" w14:textId="77777777" w:rsidR="00083025" w:rsidRPr="00F95917" w:rsidRDefault="00083025" w:rsidP="000830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Enero- Marzo</w:t>
            </w:r>
          </w:p>
        </w:tc>
        <w:tc>
          <w:tcPr>
            <w:tcW w:w="1595" w:type="dxa"/>
          </w:tcPr>
          <w:p w14:paraId="18EEFBC0" w14:textId="77777777" w:rsidR="00083025" w:rsidRPr="00F95917" w:rsidRDefault="00083025" w:rsidP="000830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Dirección de Planificación y Desarrollo </w:t>
            </w:r>
          </w:p>
        </w:tc>
        <w:tc>
          <w:tcPr>
            <w:tcW w:w="1469" w:type="dxa"/>
          </w:tcPr>
          <w:p w14:paraId="233CAD9F" w14:textId="77777777" w:rsidR="00083025" w:rsidRPr="00F95917" w:rsidRDefault="00083025" w:rsidP="000830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Completada</w:t>
            </w:r>
          </w:p>
        </w:tc>
      </w:tr>
      <w:tr w:rsidR="00083025" w:rsidRPr="00F95917" w14:paraId="216F0238" w14:textId="77777777" w:rsidTr="009A6AD3">
        <w:tc>
          <w:tcPr>
            <w:cnfStyle w:val="001000000000" w:firstRow="0" w:lastRow="0" w:firstColumn="1" w:lastColumn="0" w:oddVBand="0" w:evenVBand="0" w:oddHBand="0" w:evenHBand="0" w:firstRowFirstColumn="0" w:firstRowLastColumn="0" w:lastRowFirstColumn="0" w:lastRowLastColumn="0"/>
            <w:tcW w:w="530" w:type="dxa"/>
          </w:tcPr>
          <w:p w14:paraId="71BB3C8A" w14:textId="77777777" w:rsidR="00083025" w:rsidRPr="00F95917" w:rsidRDefault="00083025" w:rsidP="00083025">
            <w:pP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9</w:t>
            </w:r>
          </w:p>
        </w:tc>
        <w:tc>
          <w:tcPr>
            <w:tcW w:w="3293" w:type="dxa"/>
          </w:tcPr>
          <w:p w14:paraId="370E6355" w14:textId="77777777" w:rsidR="00083025" w:rsidRPr="00F95917" w:rsidRDefault="00083025" w:rsidP="0008302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Carta Compromiso</w:t>
            </w:r>
          </w:p>
          <w:p w14:paraId="3E058E9E" w14:textId="77777777" w:rsidR="00083025" w:rsidRPr="00F95917" w:rsidRDefault="00083025" w:rsidP="0008302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Monitoreo de la Calidad de los Servicios</w:t>
            </w:r>
          </w:p>
        </w:tc>
        <w:tc>
          <w:tcPr>
            <w:tcW w:w="1607" w:type="dxa"/>
          </w:tcPr>
          <w:p w14:paraId="763D1BF6" w14:textId="77777777" w:rsidR="00083025" w:rsidRPr="00F95917" w:rsidRDefault="00083025" w:rsidP="0008302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Mayo</w:t>
            </w:r>
          </w:p>
        </w:tc>
        <w:tc>
          <w:tcPr>
            <w:tcW w:w="1595" w:type="dxa"/>
          </w:tcPr>
          <w:p w14:paraId="2166A108" w14:textId="77777777" w:rsidR="00083025" w:rsidRPr="00F95917" w:rsidRDefault="00083025" w:rsidP="0008302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Dirección de Planificación y Desarrollo </w:t>
            </w:r>
          </w:p>
        </w:tc>
        <w:tc>
          <w:tcPr>
            <w:tcW w:w="1469" w:type="dxa"/>
          </w:tcPr>
          <w:p w14:paraId="793C82B3" w14:textId="77777777" w:rsidR="00083025" w:rsidRPr="00F95917" w:rsidRDefault="00083025" w:rsidP="0008302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Realización de Encuesta </w:t>
            </w:r>
          </w:p>
        </w:tc>
      </w:tr>
      <w:tr w:rsidR="00083025" w:rsidRPr="00F95917" w14:paraId="6127EC4D" w14:textId="77777777"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3AB4D51E" w14:textId="77777777" w:rsidR="00083025" w:rsidRPr="00F95917" w:rsidRDefault="00083025" w:rsidP="00083025">
            <w:pP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10</w:t>
            </w:r>
          </w:p>
        </w:tc>
        <w:tc>
          <w:tcPr>
            <w:tcW w:w="3293" w:type="dxa"/>
          </w:tcPr>
          <w:p w14:paraId="4660B145" w14:textId="77777777" w:rsidR="00083025" w:rsidRPr="00F95917" w:rsidRDefault="00083025" w:rsidP="000830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Implementación Metodología EDI</w:t>
            </w:r>
          </w:p>
        </w:tc>
        <w:tc>
          <w:tcPr>
            <w:tcW w:w="1607" w:type="dxa"/>
          </w:tcPr>
          <w:p w14:paraId="067D87F3" w14:textId="77777777" w:rsidR="00083025" w:rsidRPr="00F95917" w:rsidRDefault="00083025" w:rsidP="000830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Mayo</w:t>
            </w:r>
          </w:p>
        </w:tc>
        <w:tc>
          <w:tcPr>
            <w:tcW w:w="1595" w:type="dxa"/>
          </w:tcPr>
          <w:p w14:paraId="18D52DA0" w14:textId="77777777" w:rsidR="00083025" w:rsidRPr="00F95917" w:rsidRDefault="00083025" w:rsidP="000830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Dirección de Planificación y Desarrollo </w:t>
            </w:r>
          </w:p>
        </w:tc>
        <w:tc>
          <w:tcPr>
            <w:tcW w:w="1469" w:type="dxa"/>
          </w:tcPr>
          <w:p w14:paraId="45441D61" w14:textId="77777777" w:rsidR="00083025" w:rsidRPr="00F95917" w:rsidRDefault="00083025" w:rsidP="0008302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En Proceso</w:t>
            </w:r>
          </w:p>
        </w:tc>
      </w:tr>
    </w:tbl>
    <w:p w14:paraId="53A12C8C" w14:textId="77777777" w:rsidR="009A6AD3" w:rsidRPr="00F95917" w:rsidRDefault="009A6AD3">
      <w:pPr>
        <w:spacing w:before="280" w:after="280" w:line="240" w:lineRule="auto"/>
        <w:jc w:val="both"/>
        <w:rPr>
          <w:rFonts w:ascii="Times New Roman" w:eastAsia="Times New Roman" w:hAnsi="Times New Roman" w:cs="Times New Roman"/>
          <w:sz w:val="24"/>
          <w:szCs w:val="24"/>
        </w:rPr>
      </w:pPr>
    </w:p>
    <w:tbl>
      <w:tblPr>
        <w:tblStyle w:val="af5"/>
        <w:tblW w:w="8493"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703"/>
        <w:gridCol w:w="1987"/>
        <w:gridCol w:w="2803"/>
      </w:tblGrid>
      <w:tr w:rsidR="009A6AD3" w:rsidRPr="00F95917" w14:paraId="037AFC65" w14:textId="77777777" w:rsidTr="009A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6936EA3F" w14:textId="77777777" w:rsidR="009A6AD3" w:rsidRPr="00F95917" w:rsidRDefault="00352804">
            <w:pPr>
              <w:jc w:val="center"/>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Indicadores</w:t>
            </w:r>
          </w:p>
        </w:tc>
        <w:tc>
          <w:tcPr>
            <w:tcW w:w="1987" w:type="dxa"/>
          </w:tcPr>
          <w:p w14:paraId="7AC56899" w14:textId="77777777" w:rsidR="009A6AD3" w:rsidRPr="00F95917"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Fecha </w:t>
            </w:r>
          </w:p>
        </w:tc>
        <w:tc>
          <w:tcPr>
            <w:tcW w:w="2803" w:type="dxa"/>
          </w:tcPr>
          <w:p w14:paraId="024A9D23" w14:textId="77777777" w:rsidR="009A6AD3" w:rsidRPr="00F95917" w:rsidRDefault="00352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Estado </w:t>
            </w:r>
          </w:p>
        </w:tc>
      </w:tr>
      <w:tr w:rsidR="009A6AD3" w:rsidRPr="00F95917" w14:paraId="242219CA" w14:textId="77777777"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20315668" w14:textId="77777777" w:rsidR="009A6AD3" w:rsidRPr="00C75C30" w:rsidRDefault="00352804">
            <w:pPr>
              <w:rPr>
                <w:rFonts w:ascii="Times New Roman" w:eastAsia="Times New Roman" w:hAnsi="Times New Roman" w:cs="Times New Roman"/>
                <w:color w:val="000000"/>
                <w:sz w:val="24"/>
                <w:szCs w:val="24"/>
              </w:rPr>
            </w:pPr>
            <w:r w:rsidRPr="00C75C30">
              <w:rPr>
                <w:rFonts w:ascii="Times New Roman" w:eastAsia="Times New Roman" w:hAnsi="Times New Roman" w:cs="Times New Roman"/>
                <w:color w:val="000000"/>
                <w:sz w:val="24"/>
                <w:szCs w:val="24"/>
              </w:rPr>
              <w:t>SISMAP</w:t>
            </w:r>
          </w:p>
        </w:tc>
        <w:tc>
          <w:tcPr>
            <w:tcW w:w="1987" w:type="dxa"/>
          </w:tcPr>
          <w:p w14:paraId="1FCCA898" w14:textId="77777777" w:rsidR="009A6AD3" w:rsidRPr="00C75C30"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75C30">
              <w:rPr>
                <w:rFonts w:ascii="Times New Roman" w:eastAsia="Times New Roman" w:hAnsi="Times New Roman" w:cs="Times New Roman"/>
                <w:sz w:val="24"/>
                <w:szCs w:val="24"/>
              </w:rPr>
              <w:t>Mayo</w:t>
            </w:r>
          </w:p>
        </w:tc>
        <w:tc>
          <w:tcPr>
            <w:tcW w:w="2803" w:type="dxa"/>
          </w:tcPr>
          <w:p w14:paraId="096C8B21" w14:textId="77777777" w:rsidR="009A6AD3" w:rsidRPr="00C75C30"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75C30">
              <w:rPr>
                <w:rFonts w:ascii="Times New Roman" w:eastAsia="Times New Roman" w:hAnsi="Times New Roman" w:cs="Times New Roman"/>
                <w:sz w:val="24"/>
                <w:szCs w:val="24"/>
              </w:rPr>
              <w:t>70.32</w:t>
            </w:r>
          </w:p>
        </w:tc>
      </w:tr>
      <w:tr w:rsidR="009A6AD3" w:rsidRPr="00F95917" w14:paraId="4DD811F3" w14:textId="77777777" w:rsidTr="00C75C30">
        <w:trPr>
          <w:trHeight w:val="145"/>
        </w:trPr>
        <w:tc>
          <w:tcPr>
            <w:cnfStyle w:val="001000000000" w:firstRow="0" w:lastRow="0" w:firstColumn="1" w:lastColumn="0" w:oddVBand="0" w:evenVBand="0" w:oddHBand="0" w:evenHBand="0" w:firstRowFirstColumn="0" w:firstRowLastColumn="0" w:lastRowFirstColumn="0" w:lastRowLastColumn="0"/>
            <w:tcW w:w="3704" w:type="dxa"/>
          </w:tcPr>
          <w:p w14:paraId="0F2617E4" w14:textId="525965A7" w:rsidR="009A6AD3" w:rsidRPr="00C75C30" w:rsidRDefault="00352804" w:rsidP="00C75C30">
            <w:pPr>
              <w:rPr>
                <w:rFonts w:ascii="Times New Roman" w:eastAsia="Times New Roman" w:hAnsi="Times New Roman" w:cs="Times New Roman"/>
                <w:color w:val="000000"/>
                <w:sz w:val="24"/>
                <w:szCs w:val="24"/>
              </w:rPr>
            </w:pPr>
            <w:r w:rsidRPr="00C75C30">
              <w:rPr>
                <w:rFonts w:ascii="Times New Roman" w:eastAsia="Times New Roman" w:hAnsi="Times New Roman" w:cs="Times New Roman"/>
                <w:color w:val="000000"/>
                <w:sz w:val="24"/>
                <w:szCs w:val="24"/>
              </w:rPr>
              <w:t>DIGEIG</w:t>
            </w:r>
          </w:p>
        </w:tc>
        <w:tc>
          <w:tcPr>
            <w:tcW w:w="1987" w:type="dxa"/>
          </w:tcPr>
          <w:p w14:paraId="436F4511" w14:textId="77777777" w:rsidR="009A6AD3" w:rsidRPr="00C75C30"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5C30">
              <w:rPr>
                <w:rFonts w:ascii="Times New Roman" w:eastAsia="Times New Roman" w:hAnsi="Times New Roman" w:cs="Times New Roman"/>
                <w:sz w:val="24"/>
                <w:szCs w:val="24"/>
              </w:rPr>
              <w:t>Marzo</w:t>
            </w:r>
          </w:p>
        </w:tc>
        <w:tc>
          <w:tcPr>
            <w:tcW w:w="2803" w:type="dxa"/>
          </w:tcPr>
          <w:p w14:paraId="1EB982B5" w14:textId="2040B5A3" w:rsidR="009A6AD3" w:rsidRPr="00C75C30" w:rsidRDefault="00C75C3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75C30">
              <w:rPr>
                <w:rFonts w:ascii="Times New Roman" w:eastAsia="Times New Roman" w:hAnsi="Times New Roman" w:cs="Times New Roman"/>
                <w:sz w:val="24"/>
                <w:szCs w:val="24"/>
              </w:rPr>
              <w:t>95.20</w:t>
            </w:r>
          </w:p>
        </w:tc>
      </w:tr>
      <w:tr w:rsidR="009A6AD3" w:rsidRPr="00F95917" w14:paraId="097ED91E" w14:textId="77777777"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753579F4" w14:textId="77777777" w:rsidR="009A6AD3" w:rsidRPr="00F95917" w:rsidRDefault="00352804">
            <w:pP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NOBACI</w:t>
            </w:r>
          </w:p>
        </w:tc>
        <w:tc>
          <w:tcPr>
            <w:tcW w:w="1987" w:type="dxa"/>
          </w:tcPr>
          <w:p w14:paraId="1F948E50" w14:textId="77777777" w:rsidR="009A6AD3" w:rsidRPr="00F95917"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Mayo</w:t>
            </w:r>
          </w:p>
        </w:tc>
        <w:tc>
          <w:tcPr>
            <w:tcW w:w="2803" w:type="dxa"/>
          </w:tcPr>
          <w:p w14:paraId="21245287" w14:textId="77777777" w:rsidR="009A6AD3" w:rsidRPr="00F95917"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12</w:t>
            </w:r>
          </w:p>
        </w:tc>
      </w:tr>
      <w:tr w:rsidR="009A6AD3" w:rsidRPr="00F95917" w14:paraId="6B746BDE" w14:textId="77777777" w:rsidTr="009A6AD3">
        <w:tc>
          <w:tcPr>
            <w:cnfStyle w:val="001000000000" w:firstRow="0" w:lastRow="0" w:firstColumn="1" w:lastColumn="0" w:oddVBand="0" w:evenVBand="0" w:oddHBand="0" w:evenHBand="0" w:firstRowFirstColumn="0" w:firstRowLastColumn="0" w:lastRowFirstColumn="0" w:lastRowLastColumn="0"/>
            <w:tcW w:w="3704" w:type="dxa"/>
          </w:tcPr>
          <w:p w14:paraId="625BFFBB" w14:textId="77777777" w:rsidR="009A6AD3" w:rsidRPr="00F95917" w:rsidRDefault="00352804">
            <w:pP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SNCP</w:t>
            </w:r>
          </w:p>
        </w:tc>
        <w:tc>
          <w:tcPr>
            <w:tcW w:w="1987" w:type="dxa"/>
          </w:tcPr>
          <w:p w14:paraId="7E6E8CBC" w14:textId="77777777" w:rsidR="009A6AD3" w:rsidRPr="00F95917"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Marzo</w:t>
            </w:r>
          </w:p>
        </w:tc>
        <w:tc>
          <w:tcPr>
            <w:tcW w:w="2803" w:type="dxa"/>
          </w:tcPr>
          <w:p w14:paraId="721A0666" w14:textId="77777777" w:rsidR="009A6AD3" w:rsidRPr="00F95917"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79.06</w:t>
            </w:r>
          </w:p>
        </w:tc>
      </w:tr>
      <w:tr w:rsidR="009A6AD3" w:rsidRPr="00F95917" w14:paraId="71BAF388" w14:textId="77777777" w:rsidTr="009A6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4" w:type="dxa"/>
          </w:tcPr>
          <w:p w14:paraId="6C5B0461" w14:textId="77777777" w:rsidR="009A6AD3" w:rsidRPr="00F95917" w:rsidRDefault="00352804">
            <w:pP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ITIGE</w:t>
            </w:r>
          </w:p>
        </w:tc>
        <w:tc>
          <w:tcPr>
            <w:tcW w:w="1987" w:type="dxa"/>
          </w:tcPr>
          <w:p w14:paraId="7AC3EA41" w14:textId="77777777" w:rsidR="009A6AD3" w:rsidRPr="00F95917" w:rsidRDefault="009A6AD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803" w:type="dxa"/>
          </w:tcPr>
          <w:p w14:paraId="48FECAE8" w14:textId="77777777" w:rsidR="009A6AD3" w:rsidRPr="00F95917" w:rsidRDefault="0035280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54</w:t>
            </w:r>
          </w:p>
        </w:tc>
      </w:tr>
      <w:tr w:rsidR="009A6AD3" w:rsidRPr="00F95917" w14:paraId="356B5ECC" w14:textId="77777777" w:rsidTr="009A6AD3">
        <w:tc>
          <w:tcPr>
            <w:cnfStyle w:val="001000000000" w:firstRow="0" w:lastRow="0" w:firstColumn="1" w:lastColumn="0" w:oddVBand="0" w:evenVBand="0" w:oddHBand="0" w:evenHBand="0" w:firstRowFirstColumn="0" w:firstRowLastColumn="0" w:lastRowFirstColumn="0" w:lastRowLastColumn="0"/>
            <w:tcW w:w="3704" w:type="dxa"/>
          </w:tcPr>
          <w:p w14:paraId="2C1D8CA9" w14:textId="77777777" w:rsidR="009A6AD3" w:rsidRPr="00F95917" w:rsidRDefault="00352804">
            <w:pPr>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EDI</w:t>
            </w:r>
          </w:p>
        </w:tc>
        <w:tc>
          <w:tcPr>
            <w:tcW w:w="1987" w:type="dxa"/>
          </w:tcPr>
          <w:p w14:paraId="04AA0ABC" w14:textId="77777777" w:rsidR="009A6AD3" w:rsidRPr="00F95917"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Mayo</w:t>
            </w:r>
          </w:p>
        </w:tc>
        <w:tc>
          <w:tcPr>
            <w:tcW w:w="2803" w:type="dxa"/>
          </w:tcPr>
          <w:p w14:paraId="0A6A91E3" w14:textId="77777777" w:rsidR="009A6AD3" w:rsidRPr="00F95917" w:rsidRDefault="003528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65</w:t>
            </w:r>
          </w:p>
        </w:tc>
      </w:tr>
    </w:tbl>
    <w:p w14:paraId="73208DD3" w14:textId="77777777" w:rsidR="009A6AD3" w:rsidRPr="00F95917" w:rsidRDefault="009A6AD3">
      <w:pPr>
        <w:spacing w:before="280" w:after="280" w:line="240" w:lineRule="auto"/>
        <w:rPr>
          <w:rFonts w:ascii="Times New Roman" w:eastAsia="Times New Roman" w:hAnsi="Times New Roman" w:cs="Times New Roman"/>
          <w:b/>
          <w:sz w:val="24"/>
          <w:szCs w:val="24"/>
        </w:rPr>
      </w:pPr>
    </w:p>
    <w:p w14:paraId="42EDD010" w14:textId="77777777" w:rsidR="009A6AD3" w:rsidRPr="00F95917" w:rsidRDefault="00352804">
      <w:pPr>
        <w:spacing w:before="280" w:after="280" w:line="240" w:lineRule="auto"/>
        <w:rPr>
          <w:rFonts w:ascii="Times New Roman" w:eastAsia="Times New Roman" w:hAnsi="Times New Roman" w:cs="Times New Roman"/>
          <w:b/>
          <w:sz w:val="24"/>
          <w:szCs w:val="24"/>
        </w:rPr>
      </w:pPr>
      <w:r w:rsidRPr="00F95917">
        <w:rPr>
          <w:rFonts w:ascii="Times New Roman" w:eastAsia="Times New Roman" w:hAnsi="Times New Roman" w:cs="Times New Roman"/>
          <w:b/>
          <w:sz w:val="24"/>
          <w:szCs w:val="24"/>
        </w:rPr>
        <w:t>3. Logros Alcanzados</w:t>
      </w:r>
    </w:p>
    <w:p w14:paraId="3853CBC2" w14:textId="77777777" w:rsidR="009A6AD3" w:rsidRPr="00F95917" w:rsidRDefault="00352804">
      <w:pPr>
        <w:spacing w:before="280" w:after="280" w:line="240" w:lineRule="auto"/>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Reevaluación y envío a Salud Pública de los Proyectos:</w:t>
      </w:r>
    </w:p>
    <w:p w14:paraId="01BC9212" w14:textId="33A3879A" w:rsidR="009A6AD3" w:rsidRPr="00F95917" w:rsidRDefault="00352804">
      <w:pPr>
        <w:spacing w:before="240" w:after="240"/>
        <w:ind w:left="567"/>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“Mejoramiento de los sistemas de medición de agua potable en varios sectores del municipio de Moca, provincia </w:t>
      </w:r>
      <w:r w:rsidR="00C75C30" w:rsidRPr="00F95917">
        <w:rPr>
          <w:rFonts w:ascii="Times New Roman" w:eastAsia="Times New Roman" w:hAnsi="Times New Roman" w:cs="Times New Roman"/>
          <w:sz w:val="24"/>
          <w:szCs w:val="24"/>
        </w:rPr>
        <w:t>Espaillat” (</w:t>
      </w:r>
      <w:r w:rsidRPr="00F95917">
        <w:rPr>
          <w:rFonts w:ascii="Times New Roman" w:eastAsia="Times New Roman" w:hAnsi="Times New Roman" w:cs="Times New Roman"/>
          <w:sz w:val="24"/>
          <w:szCs w:val="24"/>
        </w:rPr>
        <w:t>Código SNIP No. 16340).</w:t>
      </w:r>
    </w:p>
    <w:p w14:paraId="3A3C5FAE" w14:textId="77777777" w:rsidR="009A6AD3" w:rsidRPr="00F95917" w:rsidRDefault="00352804">
      <w:pPr>
        <w:spacing w:before="240" w:after="240"/>
        <w:ind w:left="567"/>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“Construcción de Oficinas Comerciales y Operativas de CORAAMOCA en Veragua, </w:t>
      </w:r>
      <w:proofErr w:type="spellStart"/>
      <w:r w:rsidRPr="00F95917">
        <w:rPr>
          <w:rFonts w:ascii="Times New Roman" w:eastAsia="Times New Roman" w:hAnsi="Times New Roman" w:cs="Times New Roman"/>
          <w:sz w:val="24"/>
          <w:szCs w:val="24"/>
        </w:rPr>
        <w:t>Higuerito</w:t>
      </w:r>
      <w:proofErr w:type="spellEnd"/>
      <w:r w:rsidRPr="00F95917">
        <w:rPr>
          <w:rFonts w:ascii="Times New Roman" w:eastAsia="Times New Roman" w:hAnsi="Times New Roman" w:cs="Times New Roman"/>
          <w:sz w:val="24"/>
          <w:szCs w:val="24"/>
        </w:rPr>
        <w:t xml:space="preserve"> y Juan López” (Código SNIP No. 16844). </w:t>
      </w:r>
    </w:p>
    <w:p w14:paraId="392F7752" w14:textId="77777777" w:rsidR="009A6AD3" w:rsidRPr="00F95917" w:rsidRDefault="00352804">
      <w:pPr>
        <w:spacing w:before="240" w:after="240"/>
        <w:ind w:left="567"/>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“Construcción de pozos y ampliación de redes en el acueducto de Gaspar Hernández, provincia Espaillat" (Código SNIP No. 16879).</w:t>
      </w:r>
    </w:p>
    <w:p w14:paraId="6D015EDA" w14:textId="77777777" w:rsidR="009A6AD3" w:rsidRPr="00F95917" w:rsidRDefault="00352804">
      <w:pPr>
        <w:spacing w:before="240" w:after="240"/>
        <w:ind w:left="567"/>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 xml:space="preserve">Envío de las 17 matrices con la Planificación Estratégicas de las áreas de Producción Institucional Dirección Comercial y Dirección Técnica. </w:t>
      </w:r>
    </w:p>
    <w:p w14:paraId="68A0B7C5" w14:textId="1A23370E" w:rsidR="009A6AD3" w:rsidRPr="00F95917" w:rsidRDefault="00352804">
      <w:pPr>
        <w:spacing w:before="240" w:after="240"/>
        <w:ind w:left="567"/>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Proceso de finalización del (</w:t>
      </w:r>
      <w:r w:rsidR="00C75C30" w:rsidRPr="00F95917">
        <w:rPr>
          <w:rFonts w:ascii="Times New Roman" w:eastAsia="Times New Roman" w:hAnsi="Times New Roman" w:cs="Times New Roman"/>
          <w:sz w:val="24"/>
          <w:szCs w:val="24"/>
        </w:rPr>
        <w:t>PNPSP) Plan</w:t>
      </w:r>
      <w:r w:rsidRPr="00F95917">
        <w:rPr>
          <w:rFonts w:ascii="Times New Roman" w:eastAsia="Times New Roman" w:hAnsi="Times New Roman" w:cs="Times New Roman"/>
          <w:sz w:val="24"/>
          <w:szCs w:val="24"/>
        </w:rPr>
        <w:t xml:space="preserve"> Nacional Plurianual del Sector Público</w:t>
      </w:r>
    </w:p>
    <w:p w14:paraId="78B6F407" w14:textId="77777777" w:rsidR="009A6AD3" w:rsidRPr="00F95917" w:rsidRDefault="009A6AD3">
      <w:pPr>
        <w:spacing w:before="240" w:after="240"/>
        <w:jc w:val="both"/>
        <w:rPr>
          <w:rFonts w:ascii="Times New Roman" w:eastAsia="Times New Roman" w:hAnsi="Times New Roman" w:cs="Times New Roman"/>
          <w:sz w:val="24"/>
          <w:szCs w:val="24"/>
        </w:rPr>
      </w:pPr>
    </w:p>
    <w:p w14:paraId="1DBCAD3A" w14:textId="77777777" w:rsidR="009A6AD3" w:rsidRPr="00F95917" w:rsidRDefault="00352804">
      <w:pPr>
        <w:spacing w:before="280" w:after="280" w:line="240" w:lineRule="auto"/>
        <w:rPr>
          <w:rFonts w:ascii="Times New Roman" w:eastAsia="Times New Roman" w:hAnsi="Times New Roman" w:cs="Times New Roman"/>
          <w:b/>
          <w:sz w:val="24"/>
          <w:szCs w:val="24"/>
        </w:rPr>
      </w:pPr>
      <w:r w:rsidRPr="00F95917">
        <w:rPr>
          <w:rFonts w:ascii="Times New Roman" w:eastAsia="Times New Roman" w:hAnsi="Times New Roman" w:cs="Times New Roman"/>
          <w:b/>
          <w:sz w:val="24"/>
          <w:szCs w:val="24"/>
        </w:rPr>
        <w:t>Conclusión</w:t>
      </w:r>
    </w:p>
    <w:p w14:paraId="6A4E4722" w14:textId="77777777" w:rsidR="009A6AD3" w:rsidRPr="00F95917" w:rsidRDefault="00352804">
      <w:pPr>
        <w:spacing w:before="240" w:after="240"/>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Los logros alcanzados durante mayo reflejan el compromiso firme de la Dirección de Planificación y Desarrollo con una gestión estratégica, orientada a resultados sostenibles y al fortalecimiento institucional. Cada acción ejecutada se alinea con la visión de una CORAAMOCA más eficiente, cercana y preparada para responder con transparencia y planificación a las necesidades de la ciudadanía. Seguimos avanzando con propósito, sabiendo que el desarrollo no es improvisación, sino fruto de una planificación consciente y participativa.</w:t>
      </w:r>
    </w:p>
    <w:p w14:paraId="580BE4FA" w14:textId="77777777" w:rsidR="009A6AD3" w:rsidRPr="00F95917" w:rsidRDefault="009A6AD3">
      <w:pPr>
        <w:spacing w:after="200"/>
        <w:jc w:val="both"/>
        <w:rPr>
          <w:rFonts w:ascii="Times New Roman" w:eastAsia="Times New Roman" w:hAnsi="Times New Roman" w:cs="Times New Roman"/>
          <w:sz w:val="24"/>
          <w:szCs w:val="24"/>
        </w:rPr>
      </w:pPr>
    </w:p>
    <w:p w14:paraId="5B5C2DCD" w14:textId="77777777" w:rsidR="00AA2061" w:rsidRPr="00F95917" w:rsidRDefault="00AA2061">
      <w:pPr>
        <w:spacing w:after="200"/>
        <w:jc w:val="both"/>
        <w:rPr>
          <w:rFonts w:ascii="Times New Roman" w:eastAsia="Times New Roman" w:hAnsi="Times New Roman" w:cs="Times New Roman"/>
          <w:sz w:val="24"/>
          <w:szCs w:val="24"/>
        </w:rPr>
      </w:pPr>
    </w:p>
    <w:p w14:paraId="4CE3913A" w14:textId="77777777" w:rsidR="009A6AD3" w:rsidRDefault="009A6AD3">
      <w:pPr>
        <w:spacing w:before="120" w:after="120"/>
        <w:jc w:val="both"/>
        <w:rPr>
          <w:rStyle w:val="nfasis"/>
          <w:rFonts w:ascii="Times New Roman" w:hAnsi="Times New Roman" w:cs="Times New Roman"/>
        </w:rPr>
      </w:pPr>
    </w:p>
    <w:p w14:paraId="493CE24C" w14:textId="77777777" w:rsidR="00C75C30" w:rsidRDefault="00C75C30">
      <w:pPr>
        <w:spacing w:before="120" w:after="120"/>
        <w:jc w:val="both"/>
        <w:rPr>
          <w:rStyle w:val="nfasis"/>
          <w:rFonts w:ascii="Times New Roman" w:hAnsi="Times New Roman" w:cs="Times New Roman"/>
        </w:rPr>
      </w:pPr>
    </w:p>
    <w:p w14:paraId="1F1D1761" w14:textId="77777777" w:rsidR="00C75C30" w:rsidRPr="00F95917" w:rsidRDefault="00C75C30">
      <w:pPr>
        <w:spacing w:before="120" w:after="120"/>
        <w:jc w:val="both"/>
        <w:rPr>
          <w:rStyle w:val="nfasis"/>
          <w:rFonts w:ascii="Times New Roman" w:hAnsi="Times New Roman" w:cs="Times New Roman"/>
        </w:rPr>
      </w:pPr>
    </w:p>
    <w:p w14:paraId="514733B6" w14:textId="77777777" w:rsidR="009A6AD3" w:rsidRPr="00F95917" w:rsidRDefault="00AA2061">
      <w:pPr>
        <w:pStyle w:val="Ttulo1"/>
        <w:rPr>
          <w:rStyle w:val="nfasis"/>
        </w:rPr>
      </w:pPr>
      <w:bookmarkStart w:id="18" w:name="_heading=h.4zr015lm6fcs" w:colFirst="0" w:colLast="0"/>
      <w:bookmarkEnd w:id="18"/>
      <w:r w:rsidRPr="00F95917">
        <w:rPr>
          <w:rStyle w:val="nfasis"/>
        </w:rPr>
        <w:t>IMPLEMENTACIÓN DE LA EVALUACIÓN DE DESEMPEÑO INSTITUCIONAL (</w:t>
      </w:r>
      <w:proofErr w:type="gramStart"/>
      <w:r w:rsidRPr="00F95917">
        <w:rPr>
          <w:rStyle w:val="nfasis"/>
        </w:rPr>
        <w:t>EDI)  EN</w:t>
      </w:r>
      <w:proofErr w:type="gramEnd"/>
      <w:r w:rsidRPr="00F95917">
        <w:rPr>
          <w:rStyle w:val="nfasis"/>
        </w:rPr>
        <w:t xml:space="preserve"> CORAAMOCA</w:t>
      </w:r>
    </w:p>
    <w:p w14:paraId="642101F5"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p>
    <w:tbl>
      <w:tblPr>
        <w:tblpPr w:leftFromText="180" w:rightFromText="180" w:vertAnchor="text" w:horzAnchor="margin" w:tblpXSpec="center" w:tblpY="303"/>
        <w:tblW w:w="10142" w:type="dxa"/>
        <w:tblLook w:val="04A0" w:firstRow="1" w:lastRow="0" w:firstColumn="1" w:lastColumn="0" w:noHBand="0" w:noVBand="1"/>
      </w:tblPr>
      <w:tblGrid>
        <w:gridCol w:w="2682"/>
        <w:gridCol w:w="3524"/>
        <w:gridCol w:w="1915"/>
        <w:gridCol w:w="2021"/>
      </w:tblGrid>
      <w:tr w:rsidR="00C46161" w:rsidRPr="00F95917" w14:paraId="16B3156A" w14:textId="77777777" w:rsidTr="00236527">
        <w:trPr>
          <w:trHeight w:val="826"/>
        </w:trPr>
        <w:tc>
          <w:tcPr>
            <w:tcW w:w="10142" w:type="dxa"/>
            <w:gridSpan w:val="4"/>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1550BD0" w14:textId="77777777" w:rsidR="00C46161" w:rsidRPr="00F95917" w:rsidRDefault="00C46161" w:rsidP="00236527">
            <w:pPr>
              <w:spacing w:line="240" w:lineRule="auto"/>
              <w:jc w:val="center"/>
              <w:rPr>
                <w:rFonts w:ascii="Times New Roman" w:eastAsia="Times New Roman" w:hAnsi="Times New Roman" w:cs="Times New Roman"/>
                <w:b/>
                <w:bCs/>
                <w:color w:val="000000"/>
                <w:sz w:val="28"/>
                <w:szCs w:val="28"/>
                <w:lang w:val="en-US"/>
              </w:rPr>
            </w:pPr>
            <w:r w:rsidRPr="00F95917">
              <w:rPr>
                <w:rFonts w:ascii="Times New Roman" w:eastAsia="Times New Roman" w:hAnsi="Times New Roman" w:cs="Times New Roman"/>
                <w:b/>
                <w:bCs/>
                <w:color w:val="000000"/>
                <w:sz w:val="28"/>
                <w:szCs w:val="28"/>
                <w:lang w:val="en-US"/>
              </w:rPr>
              <w:t>EVALUACION INDICADORES PRIMER TRIMESTRE 2025</w:t>
            </w:r>
          </w:p>
        </w:tc>
      </w:tr>
      <w:tr w:rsidR="00C46161" w:rsidRPr="00F95917" w14:paraId="30020020" w14:textId="77777777" w:rsidTr="00236527">
        <w:trPr>
          <w:trHeight w:val="459"/>
        </w:trPr>
        <w:tc>
          <w:tcPr>
            <w:tcW w:w="2682" w:type="dxa"/>
            <w:tcBorders>
              <w:top w:val="nil"/>
              <w:left w:val="single" w:sz="8" w:space="0" w:color="9CC3E5"/>
              <w:bottom w:val="single" w:sz="8" w:space="0" w:color="9CC3E5"/>
              <w:right w:val="single" w:sz="8" w:space="0" w:color="9CC3E5"/>
            </w:tcBorders>
            <w:shd w:val="clear" w:color="000000" w:fill="BDD7EE"/>
            <w:vAlign w:val="center"/>
            <w:hideMark/>
          </w:tcPr>
          <w:p w14:paraId="6F4937BB"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Ámbito</w:t>
            </w:r>
            <w:proofErr w:type="spellEnd"/>
          </w:p>
        </w:tc>
        <w:tc>
          <w:tcPr>
            <w:tcW w:w="3524" w:type="dxa"/>
            <w:tcBorders>
              <w:top w:val="nil"/>
              <w:left w:val="nil"/>
              <w:bottom w:val="single" w:sz="8" w:space="0" w:color="9CC3E5"/>
              <w:right w:val="single" w:sz="8" w:space="0" w:color="9CC3E5"/>
            </w:tcBorders>
            <w:shd w:val="clear" w:color="000000" w:fill="BDD7EE"/>
            <w:vAlign w:val="center"/>
            <w:hideMark/>
          </w:tcPr>
          <w:p w14:paraId="66EBF1EC"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Indicador</w:t>
            </w:r>
            <w:proofErr w:type="spellEnd"/>
          </w:p>
        </w:tc>
        <w:tc>
          <w:tcPr>
            <w:tcW w:w="1915" w:type="dxa"/>
            <w:tcBorders>
              <w:top w:val="nil"/>
              <w:left w:val="nil"/>
              <w:bottom w:val="single" w:sz="8" w:space="0" w:color="9CC3E5"/>
              <w:right w:val="single" w:sz="8" w:space="0" w:color="9CC3E5"/>
            </w:tcBorders>
            <w:shd w:val="clear" w:color="000000" w:fill="BDD7EE"/>
            <w:vAlign w:val="center"/>
            <w:hideMark/>
          </w:tcPr>
          <w:p w14:paraId="04ACE7A5"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Puntuación</w:t>
            </w:r>
            <w:proofErr w:type="spellEnd"/>
          </w:p>
        </w:tc>
        <w:tc>
          <w:tcPr>
            <w:tcW w:w="2019" w:type="dxa"/>
            <w:tcBorders>
              <w:top w:val="nil"/>
              <w:left w:val="nil"/>
              <w:bottom w:val="single" w:sz="8" w:space="0" w:color="9CC3E5"/>
              <w:right w:val="single" w:sz="8" w:space="0" w:color="9CC3E5"/>
            </w:tcBorders>
            <w:shd w:val="clear" w:color="000000" w:fill="BDD7EE"/>
            <w:vAlign w:val="center"/>
            <w:hideMark/>
          </w:tcPr>
          <w:p w14:paraId="783F508C"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Observación</w:t>
            </w:r>
            <w:proofErr w:type="spellEnd"/>
          </w:p>
        </w:tc>
      </w:tr>
      <w:tr w:rsidR="00C46161" w:rsidRPr="00F95917" w14:paraId="208EA1D9" w14:textId="77777777" w:rsidTr="00236527">
        <w:trPr>
          <w:trHeight w:val="327"/>
        </w:trPr>
        <w:tc>
          <w:tcPr>
            <w:tcW w:w="2682" w:type="dxa"/>
            <w:tcBorders>
              <w:top w:val="nil"/>
              <w:left w:val="single" w:sz="8" w:space="0" w:color="9CC3E5"/>
              <w:bottom w:val="single" w:sz="8" w:space="0" w:color="9CC3E5"/>
              <w:right w:val="single" w:sz="8" w:space="0" w:color="9CC3E5"/>
            </w:tcBorders>
            <w:vAlign w:val="center"/>
            <w:hideMark/>
          </w:tcPr>
          <w:p w14:paraId="57CB8971" w14:textId="77777777" w:rsidR="00C46161" w:rsidRPr="00F95917" w:rsidRDefault="00C46161" w:rsidP="00236527">
            <w:pPr>
              <w:spacing w:line="240" w:lineRule="auto"/>
              <w:rPr>
                <w:rFonts w:ascii="Times New Roman" w:eastAsia="Times New Roman" w:hAnsi="Times New Roman" w:cs="Times New Roman"/>
                <w:color w:val="FFFFFF"/>
                <w:sz w:val="16"/>
                <w:szCs w:val="16"/>
                <w:lang w:val="en-US"/>
              </w:rPr>
            </w:pPr>
            <w:r w:rsidRPr="00F95917">
              <w:rPr>
                <w:rFonts w:ascii="Times New Roman" w:eastAsia="Times New Roman" w:hAnsi="Times New Roman" w:cs="Times New Roman"/>
                <w:color w:val="FFFFFF"/>
                <w:sz w:val="16"/>
                <w:szCs w:val="16"/>
                <w:lang w:val="en-US"/>
              </w:rPr>
              <w:t> </w:t>
            </w:r>
          </w:p>
        </w:tc>
        <w:tc>
          <w:tcPr>
            <w:tcW w:w="3524" w:type="dxa"/>
            <w:tcBorders>
              <w:top w:val="nil"/>
              <w:left w:val="nil"/>
              <w:bottom w:val="single" w:sz="8" w:space="0" w:color="9CC3E5"/>
              <w:right w:val="single" w:sz="8" w:space="0" w:color="9CC3E5"/>
            </w:tcBorders>
            <w:vAlign w:val="center"/>
            <w:hideMark/>
          </w:tcPr>
          <w:p w14:paraId="36648845" w14:textId="77777777" w:rsidR="00C46161" w:rsidRPr="00F95917" w:rsidRDefault="00C46161" w:rsidP="00236527">
            <w:pPr>
              <w:spacing w:line="240" w:lineRule="auto"/>
              <w:rPr>
                <w:rFonts w:ascii="Times New Roman" w:eastAsia="Times New Roman" w:hAnsi="Times New Roman" w:cs="Times New Roman"/>
                <w:color w:val="FFFFFF"/>
                <w:sz w:val="16"/>
                <w:szCs w:val="16"/>
                <w:lang w:val="en-US"/>
              </w:rPr>
            </w:pPr>
            <w:r w:rsidRPr="00F95917">
              <w:rPr>
                <w:rFonts w:ascii="Times New Roman" w:eastAsia="Times New Roman" w:hAnsi="Times New Roman" w:cs="Times New Roman"/>
                <w:color w:val="FFFFFF"/>
                <w:sz w:val="16"/>
                <w:szCs w:val="16"/>
                <w:lang w:val="en-US"/>
              </w:rPr>
              <w:t> </w:t>
            </w:r>
          </w:p>
        </w:tc>
        <w:tc>
          <w:tcPr>
            <w:tcW w:w="1915" w:type="dxa"/>
            <w:tcBorders>
              <w:top w:val="nil"/>
              <w:left w:val="nil"/>
              <w:bottom w:val="single" w:sz="8" w:space="0" w:color="9CC3E5"/>
              <w:right w:val="single" w:sz="8" w:space="0" w:color="9CC3E5"/>
            </w:tcBorders>
            <w:vAlign w:val="center"/>
            <w:hideMark/>
          </w:tcPr>
          <w:p w14:paraId="49CC9F33" w14:textId="77777777" w:rsidR="00C46161" w:rsidRPr="00F95917" w:rsidRDefault="00C46161" w:rsidP="00236527">
            <w:pPr>
              <w:spacing w:line="240" w:lineRule="auto"/>
              <w:jc w:val="center"/>
              <w:rPr>
                <w:rFonts w:ascii="Times New Roman" w:eastAsia="Times New Roman" w:hAnsi="Times New Roman" w:cs="Times New Roman"/>
                <w:color w:val="FFFFFF"/>
                <w:sz w:val="16"/>
                <w:szCs w:val="16"/>
                <w:lang w:val="en-US"/>
              </w:rPr>
            </w:pPr>
            <w:r w:rsidRPr="00F95917">
              <w:rPr>
                <w:rFonts w:ascii="Times New Roman" w:eastAsia="Times New Roman" w:hAnsi="Times New Roman" w:cs="Times New Roman"/>
                <w:color w:val="FFFFFF"/>
                <w:sz w:val="16"/>
                <w:szCs w:val="16"/>
                <w:lang w:val="en-US"/>
              </w:rPr>
              <w:t> </w:t>
            </w:r>
          </w:p>
        </w:tc>
        <w:tc>
          <w:tcPr>
            <w:tcW w:w="2019" w:type="dxa"/>
            <w:tcBorders>
              <w:top w:val="nil"/>
              <w:left w:val="nil"/>
              <w:bottom w:val="single" w:sz="8" w:space="0" w:color="9CC3E5"/>
              <w:right w:val="single" w:sz="8" w:space="0" w:color="9CC3E5"/>
            </w:tcBorders>
            <w:vAlign w:val="center"/>
            <w:hideMark/>
          </w:tcPr>
          <w:p w14:paraId="4A044317" w14:textId="77777777" w:rsidR="00C46161" w:rsidRPr="00F95917" w:rsidRDefault="00C46161" w:rsidP="00236527">
            <w:pPr>
              <w:spacing w:line="240" w:lineRule="auto"/>
              <w:jc w:val="center"/>
              <w:rPr>
                <w:rFonts w:ascii="Times New Roman" w:eastAsia="Times New Roman" w:hAnsi="Times New Roman" w:cs="Times New Roman"/>
                <w:color w:val="FFFFFF"/>
                <w:sz w:val="16"/>
                <w:szCs w:val="16"/>
                <w:lang w:val="en-US"/>
              </w:rPr>
            </w:pPr>
            <w:r w:rsidRPr="00F95917">
              <w:rPr>
                <w:rFonts w:ascii="Times New Roman" w:eastAsia="Times New Roman" w:hAnsi="Times New Roman" w:cs="Times New Roman"/>
                <w:color w:val="FFFFFF"/>
                <w:sz w:val="16"/>
                <w:szCs w:val="16"/>
                <w:lang w:val="en-US"/>
              </w:rPr>
              <w:t> </w:t>
            </w:r>
          </w:p>
        </w:tc>
      </w:tr>
      <w:tr w:rsidR="00C46161" w:rsidRPr="00F95917" w14:paraId="480D0DFA" w14:textId="77777777" w:rsidTr="00C75C30">
        <w:trPr>
          <w:trHeight w:val="537"/>
        </w:trPr>
        <w:tc>
          <w:tcPr>
            <w:tcW w:w="2682" w:type="dxa"/>
            <w:vMerge w:val="restart"/>
            <w:tcBorders>
              <w:top w:val="nil"/>
              <w:left w:val="single" w:sz="8" w:space="0" w:color="9CC3E5"/>
              <w:bottom w:val="single" w:sz="8" w:space="0" w:color="9CC3E5"/>
              <w:right w:val="single" w:sz="8" w:space="0" w:color="9CC3E5"/>
            </w:tcBorders>
            <w:vAlign w:val="center"/>
            <w:hideMark/>
          </w:tcPr>
          <w:p w14:paraId="1AE3C92B"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PROFESIONALIZACIÓN DE LA FUNCIÓN PÚBLICA</w:t>
            </w:r>
          </w:p>
        </w:tc>
        <w:tc>
          <w:tcPr>
            <w:tcW w:w="3524" w:type="dxa"/>
            <w:vMerge w:val="restart"/>
            <w:tcBorders>
              <w:top w:val="nil"/>
              <w:left w:val="single" w:sz="8" w:space="0" w:color="9CC3E5"/>
              <w:bottom w:val="single" w:sz="8" w:space="0" w:color="9CC3E5"/>
              <w:right w:val="single" w:sz="8" w:space="0" w:color="9CC3E5"/>
            </w:tcBorders>
            <w:vAlign w:val="center"/>
            <w:hideMark/>
          </w:tcPr>
          <w:p w14:paraId="2FA9271A"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 xml:space="preserve">SISMAP </w:t>
            </w:r>
            <w:proofErr w:type="spellStart"/>
            <w:r w:rsidRPr="00F95917">
              <w:rPr>
                <w:rFonts w:ascii="Times New Roman" w:eastAsia="Times New Roman" w:hAnsi="Times New Roman" w:cs="Times New Roman"/>
                <w:color w:val="000000"/>
                <w:lang w:val="en-US"/>
              </w:rPr>
              <w:t>Gestión</w:t>
            </w:r>
            <w:proofErr w:type="spellEnd"/>
            <w:r w:rsidRPr="00F95917">
              <w:rPr>
                <w:rFonts w:ascii="Times New Roman" w:eastAsia="Times New Roman" w:hAnsi="Times New Roman" w:cs="Times New Roman"/>
                <w:color w:val="000000"/>
                <w:lang w:val="en-US"/>
              </w:rPr>
              <w:t xml:space="preserve"> Pública</w:t>
            </w:r>
          </w:p>
        </w:tc>
        <w:tc>
          <w:tcPr>
            <w:tcW w:w="1915" w:type="dxa"/>
            <w:tcBorders>
              <w:top w:val="nil"/>
              <w:left w:val="nil"/>
              <w:bottom w:val="nil"/>
              <w:right w:val="single" w:sz="8" w:space="0" w:color="9CC3E5"/>
            </w:tcBorders>
            <w:vAlign w:val="center"/>
            <w:hideMark/>
          </w:tcPr>
          <w:p w14:paraId="074DD7EE"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 </w:t>
            </w:r>
          </w:p>
        </w:tc>
        <w:tc>
          <w:tcPr>
            <w:tcW w:w="2019" w:type="dxa"/>
            <w:tcBorders>
              <w:top w:val="nil"/>
              <w:left w:val="nil"/>
              <w:bottom w:val="nil"/>
              <w:right w:val="single" w:sz="8" w:space="0" w:color="9CC3E5"/>
            </w:tcBorders>
            <w:vAlign w:val="center"/>
            <w:hideMark/>
          </w:tcPr>
          <w:p w14:paraId="506183E0"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 </w:t>
            </w:r>
          </w:p>
        </w:tc>
      </w:tr>
      <w:tr w:rsidR="00C46161" w:rsidRPr="00F95917" w14:paraId="7E206E3B" w14:textId="77777777" w:rsidTr="00C75C30">
        <w:trPr>
          <w:trHeight w:val="327"/>
        </w:trPr>
        <w:tc>
          <w:tcPr>
            <w:tcW w:w="2682" w:type="dxa"/>
            <w:vMerge/>
            <w:tcBorders>
              <w:top w:val="nil"/>
              <w:left w:val="single" w:sz="8" w:space="0" w:color="9CC3E5"/>
              <w:bottom w:val="single" w:sz="8" w:space="0" w:color="9CC3E5"/>
              <w:right w:val="single" w:sz="8" w:space="0" w:color="9CC3E5"/>
            </w:tcBorders>
            <w:vAlign w:val="center"/>
            <w:hideMark/>
          </w:tcPr>
          <w:p w14:paraId="37DE1559"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3524" w:type="dxa"/>
            <w:vMerge/>
            <w:tcBorders>
              <w:top w:val="nil"/>
              <w:left w:val="single" w:sz="8" w:space="0" w:color="9CC3E5"/>
              <w:bottom w:val="single" w:sz="8" w:space="0" w:color="9CC3E5"/>
              <w:right w:val="single" w:sz="8" w:space="0" w:color="9CC3E5"/>
            </w:tcBorders>
            <w:vAlign w:val="center"/>
            <w:hideMark/>
          </w:tcPr>
          <w:p w14:paraId="5DE5D5E4"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915" w:type="dxa"/>
            <w:tcBorders>
              <w:top w:val="nil"/>
              <w:left w:val="nil"/>
              <w:bottom w:val="single" w:sz="8" w:space="0" w:color="9CC3E5"/>
              <w:right w:val="single" w:sz="8" w:space="0" w:color="9CC3E5"/>
            </w:tcBorders>
            <w:vAlign w:val="center"/>
            <w:hideMark/>
          </w:tcPr>
          <w:p w14:paraId="554B6E82"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71.65</w:t>
            </w:r>
          </w:p>
        </w:tc>
        <w:tc>
          <w:tcPr>
            <w:tcW w:w="2019" w:type="dxa"/>
            <w:tcBorders>
              <w:top w:val="nil"/>
              <w:left w:val="nil"/>
              <w:bottom w:val="single" w:sz="8" w:space="0" w:color="9CC3E5"/>
              <w:right w:val="single" w:sz="8" w:space="0" w:color="9CC3E5"/>
            </w:tcBorders>
            <w:vAlign w:val="center"/>
            <w:hideMark/>
          </w:tcPr>
          <w:p w14:paraId="49DB5388" w14:textId="77777777" w:rsidR="00C46161" w:rsidRPr="00F95917" w:rsidRDefault="00C46161" w:rsidP="00236527">
            <w:pPr>
              <w:spacing w:line="240" w:lineRule="auto"/>
              <w:rPr>
                <w:rFonts w:ascii="Times New Roman" w:eastAsia="Times New Roman" w:hAnsi="Times New Roman" w:cs="Times New Roman"/>
                <w:b/>
                <w:bCs/>
                <w:color w:val="000000"/>
                <w:lang w:val="en-US"/>
              </w:rPr>
            </w:pPr>
          </w:p>
        </w:tc>
      </w:tr>
      <w:tr w:rsidR="00C46161" w:rsidRPr="00F95917" w14:paraId="75D19EC3" w14:textId="77777777" w:rsidTr="00C75C30">
        <w:trPr>
          <w:trHeight w:val="800"/>
        </w:trPr>
        <w:tc>
          <w:tcPr>
            <w:tcW w:w="2682" w:type="dxa"/>
            <w:vMerge w:val="restart"/>
            <w:tcBorders>
              <w:top w:val="nil"/>
              <w:left w:val="single" w:sz="8" w:space="0" w:color="9CC3E5"/>
              <w:bottom w:val="single" w:sz="8" w:space="0" w:color="9CC3E5"/>
              <w:right w:val="single" w:sz="8" w:space="0" w:color="9CC3E5"/>
            </w:tcBorders>
            <w:vAlign w:val="center"/>
            <w:hideMark/>
          </w:tcPr>
          <w:p w14:paraId="3D31C7DE"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GESTIÓN DE LOS RECURSOS Y CALIDAD EN LA ASIGNACIÓN DEL GASTO</w:t>
            </w:r>
          </w:p>
        </w:tc>
        <w:tc>
          <w:tcPr>
            <w:tcW w:w="3524" w:type="dxa"/>
            <w:vMerge w:val="restart"/>
            <w:tcBorders>
              <w:top w:val="nil"/>
              <w:left w:val="single" w:sz="8" w:space="0" w:color="9CC3E5"/>
              <w:bottom w:val="single" w:sz="8" w:space="0" w:color="9CC3E5"/>
              <w:right w:val="single" w:sz="8" w:space="0" w:color="9CC3E5"/>
            </w:tcBorders>
            <w:vAlign w:val="center"/>
            <w:hideMark/>
          </w:tcPr>
          <w:p w14:paraId="39CD61FF" w14:textId="77777777" w:rsidR="00C46161" w:rsidRPr="00F95917" w:rsidRDefault="00C46161" w:rsidP="00236527">
            <w:pPr>
              <w:spacing w:line="240" w:lineRule="auto"/>
              <w:rPr>
                <w:rFonts w:ascii="Times New Roman" w:eastAsia="Times New Roman" w:hAnsi="Times New Roman" w:cs="Times New Roman"/>
                <w:color w:val="000000"/>
                <w:lang w:val="en-US"/>
              </w:rPr>
            </w:pPr>
            <w:proofErr w:type="spellStart"/>
            <w:r w:rsidRPr="00F95917">
              <w:rPr>
                <w:rFonts w:ascii="Times New Roman" w:eastAsia="Times New Roman" w:hAnsi="Times New Roman" w:cs="Times New Roman"/>
                <w:color w:val="000000"/>
                <w:lang w:val="en-US"/>
              </w:rPr>
              <w:t>Índice</w:t>
            </w:r>
            <w:proofErr w:type="spellEnd"/>
            <w:r w:rsidRPr="00F95917">
              <w:rPr>
                <w:rFonts w:ascii="Times New Roman" w:eastAsia="Times New Roman" w:hAnsi="Times New Roman" w:cs="Times New Roman"/>
                <w:color w:val="000000"/>
                <w:lang w:val="en-US"/>
              </w:rPr>
              <w:t xml:space="preserve"> </w:t>
            </w:r>
            <w:proofErr w:type="spellStart"/>
            <w:r w:rsidRPr="00F95917">
              <w:rPr>
                <w:rFonts w:ascii="Times New Roman" w:eastAsia="Times New Roman" w:hAnsi="Times New Roman" w:cs="Times New Roman"/>
                <w:color w:val="000000"/>
                <w:lang w:val="en-US"/>
              </w:rPr>
              <w:t>Presupuestario</w:t>
            </w:r>
            <w:proofErr w:type="spellEnd"/>
            <w:r w:rsidRPr="00F95917">
              <w:rPr>
                <w:rFonts w:ascii="Times New Roman" w:eastAsia="Times New Roman" w:hAnsi="Times New Roman" w:cs="Times New Roman"/>
                <w:color w:val="000000"/>
                <w:lang w:val="en-US"/>
              </w:rPr>
              <w:t xml:space="preserve"> (DIGEPRES)</w:t>
            </w:r>
          </w:p>
        </w:tc>
        <w:tc>
          <w:tcPr>
            <w:tcW w:w="1915" w:type="dxa"/>
            <w:tcBorders>
              <w:top w:val="nil"/>
              <w:left w:val="nil"/>
              <w:bottom w:val="nil"/>
              <w:right w:val="single" w:sz="8" w:space="0" w:color="9CC3E5"/>
            </w:tcBorders>
            <w:vAlign w:val="center"/>
            <w:hideMark/>
          </w:tcPr>
          <w:p w14:paraId="17353F04"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 </w:t>
            </w:r>
          </w:p>
        </w:tc>
        <w:tc>
          <w:tcPr>
            <w:tcW w:w="2019" w:type="dxa"/>
            <w:tcBorders>
              <w:top w:val="nil"/>
              <w:left w:val="nil"/>
              <w:bottom w:val="nil"/>
              <w:right w:val="single" w:sz="8" w:space="0" w:color="9CC3E5"/>
            </w:tcBorders>
            <w:vAlign w:val="center"/>
            <w:hideMark/>
          </w:tcPr>
          <w:p w14:paraId="70BF4BF3"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 </w:t>
            </w:r>
          </w:p>
        </w:tc>
      </w:tr>
      <w:tr w:rsidR="00C46161" w:rsidRPr="00F95917" w14:paraId="67B32075" w14:textId="77777777" w:rsidTr="00236527">
        <w:trPr>
          <w:trHeight w:val="327"/>
        </w:trPr>
        <w:tc>
          <w:tcPr>
            <w:tcW w:w="2682" w:type="dxa"/>
            <w:vMerge/>
            <w:tcBorders>
              <w:top w:val="nil"/>
              <w:left w:val="single" w:sz="8" w:space="0" w:color="9CC3E5"/>
              <w:bottom w:val="single" w:sz="8" w:space="0" w:color="9CC3E5"/>
              <w:right w:val="single" w:sz="8" w:space="0" w:color="9CC3E5"/>
            </w:tcBorders>
            <w:vAlign w:val="center"/>
            <w:hideMark/>
          </w:tcPr>
          <w:p w14:paraId="05C497DA"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3524" w:type="dxa"/>
            <w:vMerge/>
            <w:tcBorders>
              <w:top w:val="nil"/>
              <w:left w:val="single" w:sz="8" w:space="0" w:color="9CC3E5"/>
              <w:bottom w:val="single" w:sz="8" w:space="0" w:color="9CC3E5"/>
              <w:right w:val="single" w:sz="8" w:space="0" w:color="9CC3E5"/>
            </w:tcBorders>
            <w:vAlign w:val="center"/>
            <w:hideMark/>
          </w:tcPr>
          <w:p w14:paraId="62024728"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915" w:type="dxa"/>
            <w:tcBorders>
              <w:top w:val="nil"/>
              <w:left w:val="nil"/>
              <w:bottom w:val="single" w:sz="8" w:space="0" w:color="9CC3E5"/>
              <w:right w:val="single" w:sz="8" w:space="0" w:color="9CC3E5"/>
            </w:tcBorders>
            <w:vAlign w:val="center"/>
            <w:hideMark/>
          </w:tcPr>
          <w:p w14:paraId="0C70B5E2"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proofErr w:type="spellStart"/>
            <w:r w:rsidRPr="00F95917">
              <w:rPr>
                <w:rFonts w:ascii="Times New Roman" w:eastAsia="Times New Roman" w:hAnsi="Times New Roman" w:cs="Times New Roman"/>
                <w:b/>
                <w:bCs/>
                <w:color w:val="000000"/>
                <w:lang w:val="en-US"/>
              </w:rPr>
              <w:t>Inactivo</w:t>
            </w:r>
            <w:proofErr w:type="spellEnd"/>
          </w:p>
        </w:tc>
        <w:tc>
          <w:tcPr>
            <w:tcW w:w="2019" w:type="dxa"/>
            <w:tcBorders>
              <w:top w:val="nil"/>
              <w:left w:val="nil"/>
              <w:bottom w:val="single" w:sz="8" w:space="0" w:color="9CC3E5"/>
              <w:right w:val="single" w:sz="8" w:space="0" w:color="9CC3E5"/>
            </w:tcBorders>
            <w:vAlign w:val="center"/>
            <w:hideMark/>
          </w:tcPr>
          <w:p w14:paraId="5AFE453D"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proofErr w:type="spellStart"/>
            <w:r w:rsidRPr="00F95917">
              <w:rPr>
                <w:rFonts w:ascii="Times New Roman" w:eastAsia="Times New Roman" w:hAnsi="Times New Roman" w:cs="Times New Roman"/>
                <w:b/>
                <w:bCs/>
                <w:color w:val="000000"/>
                <w:lang w:val="en-US"/>
              </w:rPr>
              <w:t>Inactivo</w:t>
            </w:r>
            <w:proofErr w:type="spellEnd"/>
          </w:p>
        </w:tc>
      </w:tr>
      <w:tr w:rsidR="00C46161" w:rsidRPr="00F95917" w14:paraId="7437D435" w14:textId="77777777" w:rsidTr="00C75C30">
        <w:trPr>
          <w:trHeight w:val="327"/>
        </w:trPr>
        <w:tc>
          <w:tcPr>
            <w:tcW w:w="2682" w:type="dxa"/>
            <w:vMerge/>
            <w:tcBorders>
              <w:top w:val="nil"/>
              <w:left w:val="single" w:sz="8" w:space="0" w:color="9CC3E5"/>
              <w:bottom w:val="single" w:sz="8" w:space="0" w:color="9CC3E5"/>
              <w:right w:val="single" w:sz="8" w:space="0" w:color="9CC3E5"/>
            </w:tcBorders>
            <w:vAlign w:val="center"/>
            <w:hideMark/>
          </w:tcPr>
          <w:p w14:paraId="5DF1068A"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3524" w:type="dxa"/>
            <w:tcBorders>
              <w:top w:val="nil"/>
              <w:left w:val="nil"/>
              <w:bottom w:val="single" w:sz="8" w:space="0" w:color="9CC3E5"/>
              <w:right w:val="single" w:sz="8" w:space="0" w:color="9CC3E5"/>
            </w:tcBorders>
            <w:vAlign w:val="center"/>
            <w:hideMark/>
          </w:tcPr>
          <w:p w14:paraId="0294B467"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SISCOMPRAS (DGCP)</w:t>
            </w:r>
          </w:p>
        </w:tc>
        <w:tc>
          <w:tcPr>
            <w:tcW w:w="1915" w:type="dxa"/>
            <w:tcBorders>
              <w:top w:val="nil"/>
              <w:left w:val="nil"/>
              <w:bottom w:val="single" w:sz="8" w:space="0" w:color="9CC3E5"/>
              <w:right w:val="single" w:sz="8" w:space="0" w:color="9CC3E5"/>
            </w:tcBorders>
            <w:vAlign w:val="center"/>
            <w:hideMark/>
          </w:tcPr>
          <w:p w14:paraId="1DD985D9"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79.06</w:t>
            </w:r>
          </w:p>
        </w:tc>
        <w:tc>
          <w:tcPr>
            <w:tcW w:w="2019" w:type="dxa"/>
            <w:tcBorders>
              <w:top w:val="nil"/>
              <w:left w:val="nil"/>
              <w:bottom w:val="single" w:sz="8" w:space="0" w:color="9CC3E5"/>
              <w:right w:val="single" w:sz="8" w:space="0" w:color="9CC3E5"/>
            </w:tcBorders>
            <w:vAlign w:val="center"/>
            <w:hideMark/>
          </w:tcPr>
          <w:p w14:paraId="3CF092AD"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47FC00BF" w14:textId="77777777" w:rsidTr="00C75C30">
        <w:trPr>
          <w:trHeight w:val="327"/>
        </w:trPr>
        <w:tc>
          <w:tcPr>
            <w:tcW w:w="2682" w:type="dxa"/>
            <w:vMerge/>
            <w:tcBorders>
              <w:top w:val="nil"/>
              <w:left w:val="single" w:sz="8" w:space="0" w:color="9CC3E5"/>
              <w:bottom w:val="single" w:sz="8" w:space="0" w:color="9CC3E5"/>
              <w:right w:val="single" w:sz="8" w:space="0" w:color="9CC3E5"/>
            </w:tcBorders>
            <w:vAlign w:val="center"/>
            <w:hideMark/>
          </w:tcPr>
          <w:p w14:paraId="1CD4DB89"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3524" w:type="dxa"/>
            <w:tcBorders>
              <w:top w:val="nil"/>
              <w:left w:val="nil"/>
              <w:bottom w:val="single" w:sz="8" w:space="0" w:color="9CC3E5"/>
              <w:right w:val="single" w:sz="8" w:space="0" w:color="9CC3E5"/>
            </w:tcBorders>
            <w:vAlign w:val="center"/>
            <w:hideMark/>
          </w:tcPr>
          <w:p w14:paraId="2CF6C800"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NOBACI (Contraloría General de la República)</w:t>
            </w:r>
          </w:p>
        </w:tc>
        <w:tc>
          <w:tcPr>
            <w:tcW w:w="1915" w:type="dxa"/>
            <w:tcBorders>
              <w:top w:val="nil"/>
              <w:left w:val="nil"/>
              <w:bottom w:val="single" w:sz="8" w:space="0" w:color="9CC3E5"/>
              <w:right w:val="single" w:sz="8" w:space="0" w:color="9CC3E5"/>
            </w:tcBorders>
            <w:vAlign w:val="center"/>
            <w:hideMark/>
          </w:tcPr>
          <w:p w14:paraId="12636871"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12.4</w:t>
            </w:r>
          </w:p>
        </w:tc>
        <w:tc>
          <w:tcPr>
            <w:tcW w:w="2019" w:type="dxa"/>
            <w:tcBorders>
              <w:top w:val="nil"/>
              <w:left w:val="nil"/>
              <w:bottom w:val="single" w:sz="8" w:space="0" w:color="9CC3E5"/>
              <w:right w:val="single" w:sz="8" w:space="0" w:color="9CC3E5"/>
            </w:tcBorders>
            <w:vAlign w:val="center"/>
            <w:hideMark/>
          </w:tcPr>
          <w:p w14:paraId="0AAA729F"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5DED46EA" w14:textId="77777777" w:rsidTr="00C75C30">
        <w:trPr>
          <w:trHeight w:val="327"/>
        </w:trPr>
        <w:tc>
          <w:tcPr>
            <w:tcW w:w="2682" w:type="dxa"/>
            <w:tcBorders>
              <w:top w:val="nil"/>
              <w:left w:val="single" w:sz="8" w:space="0" w:color="9CC3E5"/>
              <w:bottom w:val="single" w:sz="8" w:space="0" w:color="9CC3E5"/>
              <w:right w:val="single" w:sz="8" w:space="0" w:color="9CC3E5"/>
            </w:tcBorders>
            <w:vAlign w:val="center"/>
            <w:hideMark/>
          </w:tcPr>
          <w:p w14:paraId="29B58810"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TRANSPARENCIA EN LA GESTIÓN</w:t>
            </w:r>
          </w:p>
        </w:tc>
        <w:tc>
          <w:tcPr>
            <w:tcW w:w="3524" w:type="dxa"/>
            <w:tcBorders>
              <w:top w:val="nil"/>
              <w:left w:val="nil"/>
              <w:bottom w:val="single" w:sz="8" w:space="0" w:color="9CC3E5"/>
              <w:right w:val="single" w:sz="8" w:space="0" w:color="9CC3E5"/>
            </w:tcBorders>
            <w:vAlign w:val="center"/>
            <w:hideMark/>
          </w:tcPr>
          <w:p w14:paraId="34319E23"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 xml:space="preserve">Índice de Transparencia Estandarizado </w:t>
            </w:r>
          </w:p>
          <w:p w14:paraId="6E8C73C3" w14:textId="77777777" w:rsidR="00C46161" w:rsidRPr="00F95917" w:rsidRDefault="00C46161" w:rsidP="00236527">
            <w:pPr>
              <w:spacing w:line="240" w:lineRule="auto"/>
              <w:rPr>
                <w:rFonts w:ascii="Times New Roman" w:eastAsia="Times New Roman" w:hAnsi="Times New Roman" w:cs="Times New Roman"/>
                <w:color w:val="000000"/>
              </w:rPr>
            </w:pPr>
          </w:p>
        </w:tc>
        <w:tc>
          <w:tcPr>
            <w:tcW w:w="1915" w:type="dxa"/>
            <w:tcBorders>
              <w:top w:val="nil"/>
              <w:left w:val="nil"/>
              <w:bottom w:val="single" w:sz="8" w:space="0" w:color="9CC3E5"/>
              <w:right w:val="single" w:sz="8" w:space="0" w:color="9CC3E5"/>
            </w:tcBorders>
            <w:vAlign w:val="center"/>
            <w:hideMark/>
          </w:tcPr>
          <w:p w14:paraId="1D41F1E2"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96.57</w:t>
            </w:r>
          </w:p>
        </w:tc>
        <w:tc>
          <w:tcPr>
            <w:tcW w:w="2019" w:type="dxa"/>
            <w:tcBorders>
              <w:top w:val="nil"/>
              <w:left w:val="nil"/>
              <w:bottom w:val="single" w:sz="8" w:space="0" w:color="9CC3E5"/>
              <w:right w:val="single" w:sz="8" w:space="0" w:color="9CC3E5"/>
            </w:tcBorders>
            <w:vAlign w:val="center"/>
            <w:hideMark/>
          </w:tcPr>
          <w:p w14:paraId="05E93044"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72746926" w14:textId="77777777" w:rsidTr="00C75C30">
        <w:trPr>
          <w:trHeight w:val="327"/>
        </w:trPr>
        <w:tc>
          <w:tcPr>
            <w:tcW w:w="2682" w:type="dxa"/>
            <w:vMerge w:val="restart"/>
            <w:tcBorders>
              <w:top w:val="nil"/>
              <w:left w:val="single" w:sz="8" w:space="0" w:color="9CC3E5"/>
              <w:bottom w:val="single" w:sz="8" w:space="0" w:color="9CC3E5"/>
              <w:right w:val="single" w:sz="8" w:space="0" w:color="9CC3E5"/>
            </w:tcBorders>
            <w:vAlign w:val="center"/>
            <w:hideMark/>
          </w:tcPr>
          <w:p w14:paraId="72C67145"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CALIDAD EN LA GESTIÓN</w:t>
            </w:r>
          </w:p>
        </w:tc>
        <w:tc>
          <w:tcPr>
            <w:tcW w:w="3524" w:type="dxa"/>
            <w:tcBorders>
              <w:top w:val="nil"/>
              <w:left w:val="nil"/>
              <w:bottom w:val="single" w:sz="8" w:space="0" w:color="9CC3E5"/>
              <w:right w:val="single" w:sz="8" w:space="0" w:color="9CC3E5"/>
            </w:tcBorders>
            <w:vAlign w:val="center"/>
            <w:hideMark/>
          </w:tcPr>
          <w:p w14:paraId="41F46458" w14:textId="77777777" w:rsidR="00C46161" w:rsidRPr="00F95917" w:rsidRDefault="00C46161" w:rsidP="00236527">
            <w:pPr>
              <w:spacing w:line="240" w:lineRule="auto"/>
              <w:rPr>
                <w:rFonts w:ascii="Times New Roman" w:eastAsia="Times New Roman" w:hAnsi="Times New Roman" w:cs="Times New Roman"/>
                <w:color w:val="000000"/>
                <w:lang w:val="en-US"/>
              </w:rPr>
            </w:pPr>
            <w:proofErr w:type="spellStart"/>
            <w:r w:rsidRPr="00F95917">
              <w:rPr>
                <w:rFonts w:ascii="Times New Roman" w:eastAsia="Times New Roman" w:hAnsi="Times New Roman" w:cs="Times New Roman"/>
                <w:color w:val="000000"/>
                <w:lang w:val="en-US"/>
              </w:rPr>
              <w:t>Índice</w:t>
            </w:r>
            <w:proofErr w:type="spellEnd"/>
            <w:r w:rsidRPr="00F95917">
              <w:rPr>
                <w:rFonts w:ascii="Times New Roman" w:eastAsia="Times New Roman" w:hAnsi="Times New Roman" w:cs="Times New Roman"/>
                <w:color w:val="000000"/>
                <w:lang w:val="en-US"/>
              </w:rPr>
              <w:t xml:space="preserve"> CAF (MAP)</w:t>
            </w:r>
          </w:p>
        </w:tc>
        <w:tc>
          <w:tcPr>
            <w:tcW w:w="1915" w:type="dxa"/>
            <w:tcBorders>
              <w:top w:val="nil"/>
              <w:left w:val="nil"/>
              <w:bottom w:val="single" w:sz="8" w:space="0" w:color="9CC3E5"/>
              <w:right w:val="single" w:sz="8" w:space="0" w:color="9CC3E5"/>
            </w:tcBorders>
            <w:vAlign w:val="center"/>
            <w:hideMark/>
          </w:tcPr>
          <w:p w14:paraId="57BA5C9C"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100</w:t>
            </w:r>
          </w:p>
        </w:tc>
        <w:tc>
          <w:tcPr>
            <w:tcW w:w="2019" w:type="dxa"/>
            <w:tcBorders>
              <w:top w:val="nil"/>
              <w:left w:val="nil"/>
              <w:bottom w:val="single" w:sz="8" w:space="0" w:color="9CC3E5"/>
              <w:right w:val="single" w:sz="8" w:space="0" w:color="9CC3E5"/>
            </w:tcBorders>
            <w:vAlign w:val="center"/>
            <w:hideMark/>
          </w:tcPr>
          <w:p w14:paraId="237FA1F1"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5AF85B82" w14:textId="77777777" w:rsidTr="00C75C30">
        <w:trPr>
          <w:trHeight w:val="1220"/>
        </w:trPr>
        <w:tc>
          <w:tcPr>
            <w:tcW w:w="2682" w:type="dxa"/>
            <w:vMerge/>
            <w:tcBorders>
              <w:top w:val="nil"/>
              <w:left w:val="single" w:sz="8" w:space="0" w:color="9CC3E5"/>
              <w:bottom w:val="single" w:sz="8" w:space="0" w:color="9CC3E5"/>
              <w:right w:val="single" w:sz="8" w:space="0" w:color="9CC3E5"/>
            </w:tcBorders>
            <w:vAlign w:val="center"/>
            <w:hideMark/>
          </w:tcPr>
          <w:p w14:paraId="76F2C565"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3524" w:type="dxa"/>
            <w:tcBorders>
              <w:top w:val="nil"/>
              <w:left w:val="nil"/>
              <w:bottom w:val="single" w:sz="8" w:space="0" w:color="9CC3E5"/>
              <w:right w:val="single" w:sz="8" w:space="0" w:color="9CC3E5"/>
            </w:tcBorders>
            <w:vAlign w:val="center"/>
            <w:hideMark/>
          </w:tcPr>
          <w:p w14:paraId="5A8BB7CA"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ITICGE – TIC (OGTIC/MAP)</w:t>
            </w:r>
          </w:p>
        </w:tc>
        <w:tc>
          <w:tcPr>
            <w:tcW w:w="1915" w:type="dxa"/>
            <w:tcBorders>
              <w:top w:val="nil"/>
              <w:left w:val="nil"/>
              <w:bottom w:val="single" w:sz="8" w:space="0" w:color="9CC3E5"/>
              <w:right w:val="single" w:sz="8" w:space="0" w:color="9CC3E5"/>
            </w:tcBorders>
            <w:vAlign w:val="center"/>
            <w:hideMark/>
          </w:tcPr>
          <w:p w14:paraId="3D16A337"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57.59</w:t>
            </w:r>
          </w:p>
        </w:tc>
        <w:tc>
          <w:tcPr>
            <w:tcW w:w="2019" w:type="dxa"/>
            <w:tcBorders>
              <w:top w:val="nil"/>
              <w:left w:val="nil"/>
              <w:bottom w:val="single" w:sz="8" w:space="0" w:color="9CC3E5"/>
              <w:right w:val="single" w:sz="8" w:space="0" w:color="9CC3E5"/>
            </w:tcBorders>
            <w:vAlign w:val="center"/>
            <w:hideMark/>
          </w:tcPr>
          <w:p w14:paraId="28803EDD" w14:textId="77777777" w:rsidR="00C46161" w:rsidRPr="00F95917" w:rsidRDefault="00C46161" w:rsidP="00236527">
            <w:pPr>
              <w:spacing w:line="240" w:lineRule="auto"/>
              <w:jc w:val="center"/>
              <w:rPr>
                <w:rFonts w:ascii="Times New Roman" w:eastAsia="Times New Roman" w:hAnsi="Times New Roman" w:cs="Times New Roman"/>
                <w:b/>
                <w:bCs/>
                <w:color w:val="000000"/>
              </w:rPr>
            </w:pPr>
            <w:r w:rsidRPr="00F95917">
              <w:rPr>
                <w:rFonts w:ascii="Times New Roman" w:eastAsia="Times New Roman" w:hAnsi="Times New Roman" w:cs="Times New Roman"/>
                <w:b/>
                <w:bCs/>
                <w:color w:val="000000"/>
              </w:rPr>
              <w:t>En espera de resultados de evaluación de noviembre 2024</w:t>
            </w:r>
          </w:p>
        </w:tc>
      </w:tr>
      <w:tr w:rsidR="00C46161" w:rsidRPr="00F95917" w14:paraId="43413998" w14:textId="77777777" w:rsidTr="00C75C30">
        <w:trPr>
          <w:trHeight w:val="327"/>
        </w:trPr>
        <w:tc>
          <w:tcPr>
            <w:tcW w:w="2682" w:type="dxa"/>
            <w:vMerge w:val="restart"/>
            <w:tcBorders>
              <w:top w:val="nil"/>
              <w:left w:val="single" w:sz="8" w:space="0" w:color="9CC3E5"/>
              <w:bottom w:val="single" w:sz="8" w:space="0" w:color="9CC3E5"/>
              <w:right w:val="single" w:sz="8" w:space="0" w:color="9CC3E5"/>
            </w:tcBorders>
            <w:shd w:val="clear" w:color="000000" w:fill="FFF2CC"/>
            <w:vAlign w:val="center"/>
            <w:hideMark/>
          </w:tcPr>
          <w:p w14:paraId="04DB5F0D"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POLÍTICAS TRANSVERSALES</w:t>
            </w:r>
          </w:p>
        </w:tc>
        <w:tc>
          <w:tcPr>
            <w:tcW w:w="3524" w:type="dxa"/>
            <w:tcBorders>
              <w:top w:val="nil"/>
              <w:left w:val="nil"/>
              <w:bottom w:val="single" w:sz="8" w:space="0" w:color="9CC3E5"/>
              <w:right w:val="single" w:sz="8" w:space="0" w:color="9CC3E5"/>
            </w:tcBorders>
            <w:vAlign w:val="center"/>
            <w:hideMark/>
          </w:tcPr>
          <w:p w14:paraId="6EDA1A83" w14:textId="77777777" w:rsidR="00C46161" w:rsidRPr="00F95917" w:rsidRDefault="00C46161" w:rsidP="00236527">
            <w:pPr>
              <w:spacing w:line="240" w:lineRule="auto"/>
              <w:rPr>
                <w:rFonts w:ascii="Times New Roman" w:eastAsia="Times New Roman" w:hAnsi="Times New Roman" w:cs="Times New Roman"/>
                <w:color w:val="000000"/>
                <w:lang w:val="en-US"/>
              </w:rPr>
            </w:pPr>
            <w:proofErr w:type="spellStart"/>
            <w:r w:rsidRPr="00F95917">
              <w:rPr>
                <w:rFonts w:ascii="Times New Roman" w:eastAsia="Times New Roman" w:hAnsi="Times New Roman" w:cs="Times New Roman"/>
                <w:color w:val="000000"/>
                <w:lang w:val="en-US"/>
              </w:rPr>
              <w:t>Género</w:t>
            </w:r>
            <w:proofErr w:type="spellEnd"/>
            <w:r w:rsidRPr="00F95917">
              <w:rPr>
                <w:rFonts w:ascii="Times New Roman" w:eastAsia="Times New Roman" w:hAnsi="Times New Roman" w:cs="Times New Roman"/>
                <w:color w:val="000000"/>
                <w:lang w:val="en-US"/>
              </w:rPr>
              <w:t xml:space="preserve"> (</w:t>
            </w:r>
            <w:proofErr w:type="spellStart"/>
            <w:r w:rsidRPr="00F95917">
              <w:rPr>
                <w:rFonts w:ascii="Times New Roman" w:eastAsia="Times New Roman" w:hAnsi="Times New Roman" w:cs="Times New Roman"/>
                <w:color w:val="000000"/>
                <w:lang w:val="en-US"/>
              </w:rPr>
              <w:t>MMujer</w:t>
            </w:r>
            <w:proofErr w:type="spellEnd"/>
            <w:r w:rsidRPr="00F95917">
              <w:rPr>
                <w:rFonts w:ascii="Times New Roman" w:eastAsia="Times New Roman" w:hAnsi="Times New Roman" w:cs="Times New Roman"/>
                <w:color w:val="000000"/>
                <w:lang w:val="en-US"/>
              </w:rPr>
              <w:t>)</w:t>
            </w:r>
          </w:p>
        </w:tc>
        <w:tc>
          <w:tcPr>
            <w:tcW w:w="1915" w:type="dxa"/>
            <w:tcBorders>
              <w:top w:val="nil"/>
              <w:left w:val="nil"/>
              <w:bottom w:val="single" w:sz="8" w:space="0" w:color="9CC3E5"/>
              <w:right w:val="single" w:sz="8" w:space="0" w:color="9CC3E5"/>
            </w:tcBorders>
            <w:vAlign w:val="center"/>
            <w:hideMark/>
          </w:tcPr>
          <w:p w14:paraId="4037F48C"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60</w:t>
            </w:r>
          </w:p>
        </w:tc>
        <w:tc>
          <w:tcPr>
            <w:tcW w:w="2019" w:type="dxa"/>
            <w:tcBorders>
              <w:top w:val="nil"/>
              <w:left w:val="nil"/>
              <w:bottom w:val="single" w:sz="8" w:space="0" w:color="9CC3E5"/>
              <w:right w:val="single" w:sz="8" w:space="0" w:color="9CC3E5"/>
            </w:tcBorders>
            <w:vAlign w:val="center"/>
            <w:hideMark/>
          </w:tcPr>
          <w:p w14:paraId="3DAD7A7F" w14:textId="77777777" w:rsidR="00C46161" w:rsidRPr="00F95917" w:rsidRDefault="00C46161" w:rsidP="00236527">
            <w:pPr>
              <w:spacing w:line="240" w:lineRule="auto"/>
              <w:rPr>
                <w:rFonts w:ascii="Times New Roman" w:eastAsia="Times New Roman" w:hAnsi="Times New Roman" w:cs="Times New Roman"/>
                <w:b/>
                <w:bCs/>
                <w:color w:val="000000"/>
                <w:lang w:val="en-US"/>
              </w:rPr>
            </w:pPr>
          </w:p>
        </w:tc>
      </w:tr>
      <w:tr w:rsidR="00C46161" w:rsidRPr="00F95917" w14:paraId="06C64570" w14:textId="77777777" w:rsidTr="00C75C30">
        <w:trPr>
          <w:trHeight w:val="327"/>
        </w:trPr>
        <w:tc>
          <w:tcPr>
            <w:tcW w:w="2682" w:type="dxa"/>
            <w:vMerge/>
            <w:tcBorders>
              <w:top w:val="nil"/>
              <w:left w:val="single" w:sz="8" w:space="0" w:color="9CC3E5"/>
              <w:bottom w:val="single" w:sz="8" w:space="0" w:color="9CC3E5"/>
              <w:right w:val="single" w:sz="8" w:space="0" w:color="9CC3E5"/>
            </w:tcBorders>
            <w:vAlign w:val="center"/>
            <w:hideMark/>
          </w:tcPr>
          <w:p w14:paraId="384B65CB"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3524" w:type="dxa"/>
            <w:tcBorders>
              <w:top w:val="nil"/>
              <w:left w:val="nil"/>
              <w:bottom w:val="single" w:sz="8" w:space="0" w:color="9CC3E5"/>
              <w:right w:val="single" w:sz="8" w:space="0" w:color="9CC3E5"/>
            </w:tcBorders>
            <w:vAlign w:val="center"/>
            <w:hideMark/>
          </w:tcPr>
          <w:p w14:paraId="3F8CF3F7" w14:textId="77777777" w:rsidR="00C46161" w:rsidRPr="00F95917" w:rsidRDefault="00C46161" w:rsidP="00236527">
            <w:pPr>
              <w:spacing w:line="240" w:lineRule="auto"/>
              <w:rPr>
                <w:rFonts w:ascii="Times New Roman" w:eastAsia="Times New Roman" w:hAnsi="Times New Roman" w:cs="Times New Roman"/>
                <w:color w:val="000000"/>
                <w:lang w:val="en-US"/>
              </w:rPr>
            </w:pPr>
            <w:proofErr w:type="spellStart"/>
            <w:r w:rsidRPr="00F95917">
              <w:rPr>
                <w:rFonts w:ascii="Times New Roman" w:eastAsia="Times New Roman" w:hAnsi="Times New Roman" w:cs="Times New Roman"/>
                <w:color w:val="000000"/>
                <w:lang w:val="en-US"/>
              </w:rPr>
              <w:t>Cohesión</w:t>
            </w:r>
            <w:proofErr w:type="spellEnd"/>
            <w:r w:rsidRPr="00F95917">
              <w:rPr>
                <w:rFonts w:ascii="Times New Roman" w:eastAsia="Times New Roman" w:hAnsi="Times New Roman" w:cs="Times New Roman"/>
                <w:color w:val="000000"/>
                <w:lang w:val="en-US"/>
              </w:rPr>
              <w:t xml:space="preserve"> Territorial (</w:t>
            </w:r>
            <w:proofErr w:type="spellStart"/>
            <w:r w:rsidRPr="00F95917">
              <w:rPr>
                <w:rFonts w:ascii="Times New Roman" w:eastAsia="Times New Roman" w:hAnsi="Times New Roman" w:cs="Times New Roman"/>
                <w:color w:val="000000"/>
                <w:lang w:val="en-US"/>
              </w:rPr>
              <w:t>MEPyD</w:t>
            </w:r>
            <w:proofErr w:type="spellEnd"/>
            <w:r w:rsidRPr="00F95917">
              <w:rPr>
                <w:rFonts w:ascii="Times New Roman" w:eastAsia="Times New Roman" w:hAnsi="Times New Roman" w:cs="Times New Roman"/>
                <w:color w:val="000000"/>
                <w:lang w:val="en-US"/>
              </w:rPr>
              <w:t>)</w:t>
            </w:r>
          </w:p>
        </w:tc>
        <w:tc>
          <w:tcPr>
            <w:tcW w:w="1915" w:type="dxa"/>
            <w:tcBorders>
              <w:top w:val="nil"/>
              <w:left w:val="nil"/>
              <w:bottom w:val="single" w:sz="8" w:space="0" w:color="9CC3E5"/>
              <w:right w:val="single" w:sz="8" w:space="0" w:color="9CC3E5"/>
            </w:tcBorders>
            <w:vAlign w:val="center"/>
            <w:hideMark/>
          </w:tcPr>
          <w:p w14:paraId="1D780EB1"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60</w:t>
            </w:r>
          </w:p>
        </w:tc>
        <w:tc>
          <w:tcPr>
            <w:tcW w:w="2019" w:type="dxa"/>
            <w:tcBorders>
              <w:top w:val="nil"/>
              <w:left w:val="nil"/>
              <w:bottom w:val="single" w:sz="8" w:space="0" w:color="9CC3E5"/>
              <w:right w:val="single" w:sz="8" w:space="0" w:color="9CC3E5"/>
            </w:tcBorders>
            <w:vAlign w:val="center"/>
            <w:hideMark/>
          </w:tcPr>
          <w:p w14:paraId="21D86C7A" w14:textId="77777777" w:rsidR="00C46161" w:rsidRPr="00F95917" w:rsidRDefault="00C46161" w:rsidP="00236527">
            <w:pPr>
              <w:spacing w:line="240" w:lineRule="auto"/>
              <w:rPr>
                <w:rFonts w:ascii="Times New Roman" w:eastAsia="Times New Roman" w:hAnsi="Times New Roman" w:cs="Times New Roman"/>
                <w:b/>
                <w:bCs/>
                <w:color w:val="000000"/>
                <w:lang w:val="en-US"/>
              </w:rPr>
            </w:pPr>
          </w:p>
        </w:tc>
      </w:tr>
      <w:tr w:rsidR="00C46161" w:rsidRPr="00F95917" w14:paraId="53797EBB" w14:textId="77777777" w:rsidTr="00C75C30">
        <w:trPr>
          <w:trHeight w:val="1220"/>
        </w:trPr>
        <w:tc>
          <w:tcPr>
            <w:tcW w:w="2682" w:type="dxa"/>
            <w:vMerge/>
            <w:tcBorders>
              <w:top w:val="nil"/>
              <w:left w:val="single" w:sz="8" w:space="0" w:color="9CC3E5"/>
              <w:bottom w:val="single" w:sz="8" w:space="0" w:color="9CC3E5"/>
              <w:right w:val="single" w:sz="8" w:space="0" w:color="9CC3E5"/>
            </w:tcBorders>
            <w:vAlign w:val="center"/>
            <w:hideMark/>
          </w:tcPr>
          <w:p w14:paraId="7F62873E"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3524" w:type="dxa"/>
            <w:tcBorders>
              <w:top w:val="nil"/>
              <w:left w:val="nil"/>
              <w:bottom w:val="single" w:sz="8" w:space="0" w:color="9CC3E5"/>
              <w:right w:val="single" w:sz="8" w:space="0" w:color="9CC3E5"/>
            </w:tcBorders>
            <w:vAlign w:val="center"/>
            <w:hideMark/>
          </w:tcPr>
          <w:p w14:paraId="01EB4027" w14:textId="77777777" w:rsidR="00C46161" w:rsidRPr="00F95917" w:rsidRDefault="00C46161" w:rsidP="00236527">
            <w:pPr>
              <w:spacing w:line="240" w:lineRule="auto"/>
              <w:rPr>
                <w:rFonts w:ascii="Times New Roman" w:eastAsia="Times New Roman" w:hAnsi="Times New Roman" w:cs="Times New Roman"/>
                <w:color w:val="000000"/>
                <w:lang w:val="en-US"/>
              </w:rPr>
            </w:pPr>
            <w:proofErr w:type="spellStart"/>
            <w:r w:rsidRPr="00F95917">
              <w:rPr>
                <w:rFonts w:ascii="Times New Roman" w:eastAsia="Times New Roman" w:hAnsi="Times New Roman" w:cs="Times New Roman"/>
                <w:color w:val="000000"/>
                <w:lang w:val="en-US"/>
              </w:rPr>
              <w:t>Sostenibilidad</w:t>
            </w:r>
            <w:proofErr w:type="spellEnd"/>
            <w:r w:rsidRPr="00F95917">
              <w:rPr>
                <w:rFonts w:ascii="Times New Roman" w:eastAsia="Times New Roman" w:hAnsi="Times New Roman" w:cs="Times New Roman"/>
                <w:color w:val="000000"/>
                <w:lang w:val="en-US"/>
              </w:rPr>
              <w:t xml:space="preserve"> Ambiental (MIMARENA)</w:t>
            </w:r>
          </w:p>
        </w:tc>
        <w:tc>
          <w:tcPr>
            <w:tcW w:w="1915" w:type="dxa"/>
            <w:tcBorders>
              <w:top w:val="nil"/>
              <w:left w:val="nil"/>
              <w:bottom w:val="single" w:sz="8" w:space="0" w:color="9CC3E5"/>
              <w:right w:val="single" w:sz="8" w:space="0" w:color="9CC3E5"/>
            </w:tcBorders>
            <w:vAlign w:val="center"/>
            <w:hideMark/>
          </w:tcPr>
          <w:p w14:paraId="3908B790"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25</w:t>
            </w:r>
          </w:p>
        </w:tc>
        <w:tc>
          <w:tcPr>
            <w:tcW w:w="2019" w:type="dxa"/>
            <w:tcBorders>
              <w:top w:val="nil"/>
              <w:left w:val="nil"/>
              <w:bottom w:val="single" w:sz="8" w:space="0" w:color="9CC3E5"/>
              <w:right w:val="single" w:sz="8" w:space="0" w:color="9CC3E5"/>
            </w:tcBorders>
            <w:vAlign w:val="center"/>
            <w:hideMark/>
          </w:tcPr>
          <w:p w14:paraId="1E76ED47" w14:textId="77777777" w:rsidR="00C46161" w:rsidRPr="00F95917" w:rsidRDefault="00C46161" w:rsidP="00236527">
            <w:pPr>
              <w:spacing w:line="240" w:lineRule="auto"/>
              <w:jc w:val="center"/>
              <w:rPr>
                <w:rFonts w:ascii="Times New Roman" w:eastAsia="Times New Roman" w:hAnsi="Times New Roman" w:cs="Times New Roman"/>
                <w:b/>
                <w:bCs/>
                <w:color w:val="000000"/>
              </w:rPr>
            </w:pPr>
            <w:r w:rsidRPr="00F95917">
              <w:rPr>
                <w:rFonts w:ascii="Times New Roman" w:eastAsia="Times New Roman" w:hAnsi="Times New Roman" w:cs="Times New Roman"/>
                <w:b/>
                <w:bCs/>
                <w:color w:val="000000"/>
              </w:rPr>
              <w:t xml:space="preserve"> Los trabajos se retomarán desde el órgano rector en mayo 2025</w:t>
            </w:r>
          </w:p>
        </w:tc>
      </w:tr>
      <w:tr w:rsidR="00C46161" w:rsidRPr="00F95917" w14:paraId="18C6D59C" w14:textId="77777777" w:rsidTr="00C75C30">
        <w:trPr>
          <w:trHeight w:val="919"/>
        </w:trPr>
        <w:tc>
          <w:tcPr>
            <w:tcW w:w="2682" w:type="dxa"/>
            <w:vMerge/>
            <w:tcBorders>
              <w:top w:val="nil"/>
              <w:left w:val="single" w:sz="8" w:space="0" w:color="9CC3E5"/>
              <w:bottom w:val="single" w:sz="8" w:space="0" w:color="9CC3E5"/>
              <w:right w:val="single" w:sz="8" w:space="0" w:color="9CC3E5"/>
            </w:tcBorders>
            <w:vAlign w:val="center"/>
            <w:hideMark/>
          </w:tcPr>
          <w:p w14:paraId="76FF9FC6" w14:textId="77777777" w:rsidR="00C46161" w:rsidRPr="00F95917" w:rsidRDefault="00C46161" w:rsidP="00236527">
            <w:pPr>
              <w:spacing w:line="240" w:lineRule="auto"/>
              <w:rPr>
                <w:rFonts w:ascii="Times New Roman" w:eastAsia="Times New Roman" w:hAnsi="Times New Roman" w:cs="Times New Roman"/>
                <w:color w:val="000000"/>
              </w:rPr>
            </w:pPr>
          </w:p>
        </w:tc>
        <w:tc>
          <w:tcPr>
            <w:tcW w:w="3524" w:type="dxa"/>
            <w:tcBorders>
              <w:top w:val="nil"/>
              <w:left w:val="nil"/>
              <w:bottom w:val="single" w:sz="8" w:space="0" w:color="9CC3E5"/>
              <w:right w:val="single" w:sz="8" w:space="0" w:color="9CC3E5"/>
            </w:tcBorders>
            <w:vAlign w:val="center"/>
            <w:hideMark/>
          </w:tcPr>
          <w:p w14:paraId="47A178F3" w14:textId="77777777" w:rsidR="00C46161" w:rsidRPr="00F95917" w:rsidRDefault="00C46161" w:rsidP="00236527">
            <w:pPr>
              <w:spacing w:line="240" w:lineRule="auto"/>
              <w:rPr>
                <w:rFonts w:ascii="Times New Roman" w:eastAsia="Times New Roman" w:hAnsi="Times New Roman" w:cs="Times New Roman"/>
                <w:color w:val="000000"/>
                <w:lang w:val="en-US"/>
              </w:rPr>
            </w:pPr>
            <w:proofErr w:type="spellStart"/>
            <w:r w:rsidRPr="00F95917">
              <w:rPr>
                <w:rFonts w:ascii="Times New Roman" w:eastAsia="Times New Roman" w:hAnsi="Times New Roman" w:cs="Times New Roman"/>
                <w:color w:val="000000"/>
                <w:lang w:val="en-US"/>
              </w:rPr>
              <w:t>Gestión</w:t>
            </w:r>
            <w:proofErr w:type="spellEnd"/>
            <w:r w:rsidRPr="00F95917">
              <w:rPr>
                <w:rFonts w:ascii="Times New Roman" w:eastAsia="Times New Roman" w:hAnsi="Times New Roman" w:cs="Times New Roman"/>
                <w:color w:val="000000"/>
                <w:lang w:val="en-US"/>
              </w:rPr>
              <w:t xml:space="preserve"> de </w:t>
            </w:r>
            <w:proofErr w:type="spellStart"/>
            <w:r w:rsidRPr="00F95917">
              <w:rPr>
                <w:rFonts w:ascii="Times New Roman" w:eastAsia="Times New Roman" w:hAnsi="Times New Roman" w:cs="Times New Roman"/>
                <w:color w:val="000000"/>
                <w:lang w:val="en-US"/>
              </w:rPr>
              <w:t>Riesgos</w:t>
            </w:r>
            <w:proofErr w:type="spellEnd"/>
            <w:r w:rsidRPr="00F95917">
              <w:rPr>
                <w:rFonts w:ascii="Times New Roman" w:eastAsia="Times New Roman" w:hAnsi="Times New Roman" w:cs="Times New Roman"/>
                <w:color w:val="000000"/>
                <w:lang w:val="en-US"/>
              </w:rPr>
              <w:t xml:space="preserve"> (</w:t>
            </w:r>
            <w:proofErr w:type="spellStart"/>
            <w:r w:rsidRPr="00F95917">
              <w:rPr>
                <w:rFonts w:ascii="Times New Roman" w:eastAsia="Times New Roman" w:hAnsi="Times New Roman" w:cs="Times New Roman"/>
                <w:color w:val="000000"/>
                <w:lang w:val="en-US"/>
              </w:rPr>
              <w:t>MEPyD</w:t>
            </w:r>
            <w:proofErr w:type="spellEnd"/>
            <w:r w:rsidRPr="00F95917">
              <w:rPr>
                <w:rFonts w:ascii="Times New Roman" w:eastAsia="Times New Roman" w:hAnsi="Times New Roman" w:cs="Times New Roman"/>
                <w:color w:val="000000"/>
                <w:lang w:val="en-US"/>
              </w:rPr>
              <w:t>)</w:t>
            </w:r>
          </w:p>
        </w:tc>
        <w:tc>
          <w:tcPr>
            <w:tcW w:w="1915" w:type="dxa"/>
            <w:tcBorders>
              <w:top w:val="nil"/>
              <w:left w:val="nil"/>
              <w:bottom w:val="single" w:sz="8" w:space="0" w:color="9CC3E5"/>
              <w:right w:val="single" w:sz="8" w:space="0" w:color="9CC3E5"/>
            </w:tcBorders>
            <w:vAlign w:val="center"/>
            <w:hideMark/>
          </w:tcPr>
          <w:p w14:paraId="18A9CC3C"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0</w:t>
            </w:r>
          </w:p>
        </w:tc>
        <w:tc>
          <w:tcPr>
            <w:tcW w:w="2019" w:type="dxa"/>
            <w:tcBorders>
              <w:top w:val="nil"/>
              <w:left w:val="nil"/>
              <w:bottom w:val="single" w:sz="8" w:space="0" w:color="9CC3E5"/>
              <w:right w:val="single" w:sz="8" w:space="0" w:color="9CC3E5"/>
            </w:tcBorders>
            <w:vAlign w:val="center"/>
            <w:hideMark/>
          </w:tcPr>
          <w:p w14:paraId="450CD7FD" w14:textId="77777777" w:rsidR="00C46161" w:rsidRPr="00F95917" w:rsidRDefault="00C46161" w:rsidP="00236527">
            <w:pPr>
              <w:spacing w:line="240" w:lineRule="auto"/>
              <w:jc w:val="center"/>
              <w:rPr>
                <w:rFonts w:ascii="Times New Roman" w:eastAsia="Times New Roman" w:hAnsi="Times New Roman" w:cs="Times New Roman"/>
                <w:b/>
                <w:bCs/>
                <w:color w:val="000000"/>
              </w:rPr>
            </w:pPr>
            <w:r w:rsidRPr="00F95917">
              <w:rPr>
                <w:rFonts w:ascii="Times New Roman" w:eastAsia="Times New Roman" w:hAnsi="Times New Roman" w:cs="Times New Roman"/>
                <w:b/>
                <w:bCs/>
                <w:color w:val="000000"/>
              </w:rPr>
              <w:t xml:space="preserve">En espera de evaluación y carga de evidencias </w:t>
            </w:r>
          </w:p>
        </w:tc>
      </w:tr>
      <w:tr w:rsidR="00C46161" w:rsidRPr="00F95917" w14:paraId="7ED1588D" w14:textId="77777777" w:rsidTr="00C75C30">
        <w:trPr>
          <w:trHeight w:val="327"/>
        </w:trPr>
        <w:tc>
          <w:tcPr>
            <w:tcW w:w="2682" w:type="dxa"/>
            <w:vMerge/>
            <w:tcBorders>
              <w:top w:val="nil"/>
              <w:left w:val="single" w:sz="8" w:space="0" w:color="9CC3E5"/>
              <w:bottom w:val="single" w:sz="8" w:space="0" w:color="9CC3E5"/>
              <w:right w:val="single" w:sz="8" w:space="0" w:color="9CC3E5"/>
            </w:tcBorders>
            <w:vAlign w:val="center"/>
            <w:hideMark/>
          </w:tcPr>
          <w:p w14:paraId="1EFD8D34" w14:textId="77777777" w:rsidR="00C46161" w:rsidRPr="00F95917" w:rsidRDefault="00C46161" w:rsidP="00236527">
            <w:pPr>
              <w:spacing w:line="240" w:lineRule="auto"/>
              <w:rPr>
                <w:rFonts w:ascii="Times New Roman" w:eastAsia="Times New Roman" w:hAnsi="Times New Roman" w:cs="Times New Roman"/>
                <w:color w:val="000000"/>
              </w:rPr>
            </w:pPr>
          </w:p>
        </w:tc>
        <w:tc>
          <w:tcPr>
            <w:tcW w:w="3524" w:type="dxa"/>
            <w:tcBorders>
              <w:top w:val="nil"/>
              <w:left w:val="nil"/>
              <w:bottom w:val="single" w:sz="8" w:space="0" w:color="9CC3E5"/>
              <w:right w:val="single" w:sz="8" w:space="0" w:color="9CC3E5"/>
            </w:tcBorders>
            <w:vAlign w:val="center"/>
            <w:hideMark/>
          </w:tcPr>
          <w:p w14:paraId="001EBAF8" w14:textId="77777777" w:rsidR="00C46161" w:rsidRPr="00F95917" w:rsidRDefault="00C46161" w:rsidP="00236527">
            <w:pPr>
              <w:spacing w:line="240" w:lineRule="auto"/>
              <w:rPr>
                <w:rFonts w:ascii="Times New Roman" w:eastAsia="Times New Roman" w:hAnsi="Times New Roman" w:cs="Times New Roman"/>
                <w:color w:val="000000"/>
                <w:lang w:val="en-US"/>
              </w:rPr>
            </w:pPr>
            <w:proofErr w:type="spellStart"/>
            <w:r w:rsidRPr="00F95917">
              <w:rPr>
                <w:rFonts w:ascii="Times New Roman" w:eastAsia="Times New Roman" w:hAnsi="Times New Roman" w:cs="Times New Roman"/>
                <w:color w:val="000000"/>
                <w:lang w:val="en-US"/>
              </w:rPr>
              <w:t>Participación</w:t>
            </w:r>
            <w:proofErr w:type="spellEnd"/>
            <w:r w:rsidRPr="00F95917">
              <w:rPr>
                <w:rFonts w:ascii="Times New Roman" w:eastAsia="Times New Roman" w:hAnsi="Times New Roman" w:cs="Times New Roman"/>
                <w:color w:val="000000"/>
                <w:lang w:val="en-US"/>
              </w:rPr>
              <w:t xml:space="preserve"> Social (MINPRE)</w:t>
            </w:r>
          </w:p>
        </w:tc>
        <w:tc>
          <w:tcPr>
            <w:tcW w:w="1915" w:type="dxa"/>
            <w:tcBorders>
              <w:top w:val="nil"/>
              <w:left w:val="nil"/>
              <w:bottom w:val="single" w:sz="8" w:space="0" w:color="9CC3E5"/>
              <w:right w:val="single" w:sz="8" w:space="0" w:color="9CC3E5"/>
            </w:tcBorders>
            <w:vAlign w:val="center"/>
            <w:hideMark/>
          </w:tcPr>
          <w:p w14:paraId="35F75C9D"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75</w:t>
            </w:r>
          </w:p>
        </w:tc>
        <w:tc>
          <w:tcPr>
            <w:tcW w:w="2019" w:type="dxa"/>
            <w:tcBorders>
              <w:top w:val="nil"/>
              <w:left w:val="nil"/>
              <w:bottom w:val="single" w:sz="8" w:space="0" w:color="9CC3E5"/>
              <w:right w:val="single" w:sz="8" w:space="0" w:color="9CC3E5"/>
            </w:tcBorders>
            <w:vAlign w:val="center"/>
            <w:hideMark/>
          </w:tcPr>
          <w:p w14:paraId="6DA8C66E"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6F2AFB13" w14:textId="77777777" w:rsidTr="00C75C30">
        <w:trPr>
          <w:trHeight w:val="12"/>
        </w:trPr>
        <w:tc>
          <w:tcPr>
            <w:tcW w:w="2682" w:type="dxa"/>
            <w:tcBorders>
              <w:top w:val="nil"/>
              <w:left w:val="single" w:sz="8" w:space="0" w:color="9CC3E5"/>
              <w:bottom w:val="single" w:sz="8" w:space="0" w:color="9CC3E5"/>
              <w:right w:val="single" w:sz="8" w:space="0" w:color="9CC3E5"/>
            </w:tcBorders>
            <w:shd w:val="clear" w:color="000000" w:fill="FFF2CC"/>
            <w:vAlign w:val="center"/>
            <w:hideMark/>
          </w:tcPr>
          <w:p w14:paraId="403F1D52"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 </w:t>
            </w:r>
          </w:p>
        </w:tc>
        <w:tc>
          <w:tcPr>
            <w:tcW w:w="3524" w:type="dxa"/>
            <w:tcBorders>
              <w:top w:val="nil"/>
              <w:left w:val="nil"/>
              <w:bottom w:val="single" w:sz="8" w:space="0" w:color="9CC3E5"/>
              <w:right w:val="single" w:sz="8" w:space="0" w:color="9CC3E5"/>
            </w:tcBorders>
            <w:vAlign w:val="center"/>
            <w:hideMark/>
          </w:tcPr>
          <w:p w14:paraId="5054B59E"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Derechos Humanos</w:t>
            </w:r>
          </w:p>
        </w:tc>
        <w:tc>
          <w:tcPr>
            <w:tcW w:w="1915" w:type="dxa"/>
            <w:tcBorders>
              <w:top w:val="nil"/>
              <w:left w:val="nil"/>
              <w:bottom w:val="single" w:sz="8" w:space="0" w:color="9CC3E5"/>
              <w:right w:val="single" w:sz="8" w:space="0" w:color="9CC3E5"/>
            </w:tcBorders>
            <w:vAlign w:val="center"/>
            <w:hideMark/>
          </w:tcPr>
          <w:p w14:paraId="5CC85EA4"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50</w:t>
            </w:r>
          </w:p>
        </w:tc>
        <w:tc>
          <w:tcPr>
            <w:tcW w:w="2019" w:type="dxa"/>
            <w:tcBorders>
              <w:top w:val="nil"/>
              <w:left w:val="nil"/>
              <w:bottom w:val="single" w:sz="8" w:space="0" w:color="9CC3E5"/>
              <w:right w:val="single" w:sz="8" w:space="0" w:color="9CC3E5"/>
            </w:tcBorders>
            <w:vAlign w:val="center"/>
            <w:hideMark/>
          </w:tcPr>
          <w:p w14:paraId="0DE3972B"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56C435B2" w14:textId="77777777" w:rsidTr="00C75C30">
        <w:trPr>
          <w:trHeight w:val="327"/>
        </w:trPr>
        <w:tc>
          <w:tcPr>
            <w:tcW w:w="2682" w:type="dxa"/>
            <w:tcBorders>
              <w:top w:val="nil"/>
              <w:left w:val="single" w:sz="8" w:space="0" w:color="9CC3E5"/>
              <w:bottom w:val="single" w:sz="8" w:space="0" w:color="9CC3E5"/>
              <w:right w:val="single" w:sz="8" w:space="0" w:color="9CC3E5"/>
            </w:tcBorders>
            <w:shd w:val="clear" w:color="000000" w:fill="D0CECE"/>
            <w:vAlign w:val="center"/>
            <w:hideMark/>
          </w:tcPr>
          <w:p w14:paraId="5EEEF96B"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PRODUCCIÓN INSTITUCIONAL</w:t>
            </w:r>
          </w:p>
        </w:tc>
        <w:tc>
          <w:tcPr>
            <w:tcW w:w="3524" w:type="dxa"/>
            <w:tcBorders>
              <w:top w:val="nil"/>
              <w:left w:val="nil"/>
              <w:bottom w:val="single" w:sz="8" w:space="0" w:color="9CC3E5"/>
              <w:right w:val="single" w:sz="8" w:space="0" w:color="9CC3E5"/>
            </w:tcBorders>
            <w:shd w:val="clear" w:color="000000" w:fill="D0CECE"/>
            <w:vAlign w:val="center"/>
            <w:hideMark/>
          </w:tcPr>
          <w:p w14:paraId="10E35EE8"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Índice de Producción Institucional (MEPyD)</w:t>
            </w:r>
          </w:p>
        </w:tc>
        <w:tc>
          <w:tcPr>
            <w:tcW w:w="1915" w:type="dxa"/>
            <w:tcBorders>
              <w:top w:val="nil"/>
              <w:left w:val="nil"/>
              <w:bottom w:val="single" w:sz="8" w:space="0" w:color="9CC3E5"/>
              <w:right w:val="single" w:sz="8" w:space="0" w:color="9CC3E5"/>
            </w:tcBorders>
            <w:vAlign w:val="center"/>
            <w:hideMark/>
          </w:tcPr>
          <w:p w14:paraId="7DBCA65F"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99.11</w:t>
            </w:r>
          </w:p>
        </w:tc>
        <w:tc>
          <w:tcPr>
            <w:tcW w:w="2019" w:type="dxa"/>
            <w:tcBorders>
              <w:top w:val="nil"/>
              <w:left w:val="nil"/>
              <w:bottom w:val="single" w:sz="8" w:space="0" w:color="9CC3E5"/>
              <w:right w:val="single" w:sz="8" w:space="0" w:color="9CC3E5"/>
            </w:tcBorders>
            <w:shd w:val="clear" w:color="000000" w:fill="D0CECE"/>
            <w:vAlign w:val="center"/>
            <w:hideMark/>
          </w:tcPr>
          <w:p w14:paraId="49477E47"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5288ED62" w14:textId="77777777" w:rsidTr="00C75C30">
        <w:trPr>
          <w:trHeight w:val="327"/>
        </w:trPr>
        <w:tc>
          <w:tcPr>
            <w:tcW w:w="2682" w:type="dxa"/>
            <w:tcBorders>
              <w:top w:val="nil"/>
              <w:left w:val="single" w:sz="8" w:space="0" w:color="9CC3E5"/>
              <w:bottom w:val="single" w:sz="8" w:space="0" w:color="9CC3E5"/>
              <w:right w:val="single" w:sz="8" w:space="0" w:color="9CC3E5"/>
            </w:tcBorders>
            <w:vAlign w:val="center"/>
            <w:hideMark/>
          </w:tcPr>
          <w:p w14:paraId="404CC794"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RESULTADOS SECTORIALES</w:t>
            </w:r>
          </w:p>
        </w:tc>
        <w:tc>
          <w:tcPr>
            <w:tcW w:w="3524" w:type="dxa"/>
            <w:tcBorders>
              <w:top w:val="nil"/>
              <w:left w:val="nil"/>
              <w:bottom w:val="single" w:sz="8" w:space="0" w:color="9CC3E5"/>
              <w:right w:val="single" w:sz="8" w:space="0" w:color="9CC3E5"/>
            </w:tcBorders>
            <w:vAlign w:val="center"/>
            <w:hideMark/>
          </w:tcPr>
          <w:p w14:paraId="5C915168"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Índice de Progreso Sectorial (MEPyD)</w:t>
            </w:r>
          </w:p>
        </w:tc>
        <w:tc>
          <w:tcPr>
            <w:tcW w:w="1915" w:type="dxa"/>
            <w:tcBorders>
              <w:top w:val="nil"/>
              <w:left w:val="nil"/>
              <w:bottom w:val="single" w:sz="8" w:space="0" w:color="9CC3E5"/>
              <w:right w:val="single" w:sz="8" w:space="0" w:color="9CC3E5"/>
            </w:tcBorders>
            <w:vAlign w:val="center"/>
            <w:hideMark/>
          </w:tcPr>
          <w:p w14:paraId="4DECD80D"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20</w:t>
            </w:r>
          </w:p>
        </w:tc>
        <w:tc>
          <w:tcPr>
            <w:tcW w:w="2019" w:type="dxa"/>
            <w:tcBorders>
              <w:top w:val="nil"/>
              <w:left w:val="nil"/>
              <w:bottom w:val="single" w:sz="8" w:space="0" w:color="9CC3E5"/>
              <w:right w:val="single" w:sz="8" w:space="0" w:color="9CC3E5"/>
            </w:tcBorders>
            <w:vAlign w:val="center"/>
            <w:hideMark/>
          </w:tcPr>
          <w:p w14:paraId="12293953"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3A372324" w14:textId="77777777" w:rsidTr="00C75C30">
        <w:trPr>
          <w:trHeight w:val="327"/>
        </w:trPr>
        <w:tc>
          <w:tcPr>
            <w:tcW w:w="2682" w:type="dxa"/>
            <w:tcBorders>
              <w:top w:val="nil"/>
              <w:left w:val="single" w:sz="8" w:space="0" w:color="9CC3E5"/>
              <w:bottom w:val="single" w:sz="8" w:space="0" w:color="9CC3E5"/>
              <w:right w:val="single" w:sz="8" w:space="0" w:color="9CC3E5"/>
            </w:tcBorders>
            <w:shd w:val="clear" w:color="000000" w:fill="D0CECE"/>
            <w:vAlign w:val="center"/>
            <w:hideMark/>
          </w:tcPr>
          <w:p w14:paraId="6A07A656"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SATISFACCIÓN CIUDADANA</w:t>
            </w:r>
          </w:p>
        </w:tc>
        <w:tc>
          <w:tcPr>
            <w:tcW w:w="3524" w:type="dxa"/>
            <w:tcBorders>
              <w:top w:val="nil"/>
              <w:left w:val="nil"/>
              <w:bottom w:val="single" w:sz="8" w:space="0" w:color="9CC3E5"/>
              <w:right w:val="single" w:sz="8" w:space="0" w:color="9CC3E5"/>
            </w:tcBorders>
            <w:shd w:val="clear" w:color="000000" w:fill="D0CECE"/>
            <w:vAlign w:val="center"/>
            <w:hideMark/>
          </w:tcPr>
          <w:p w14:paraId="428513FF"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Índice de Satisfacción Ciudadana (MAP)</w:t>
            </w:r>
          </w:p>
        </w:tc>
        <w:tc>
          <w:tcPr>
            <w:tcW w:w="1915" w:type="dxa"/>
            <w:tcBorders>
              <w:top w:val="nil"/>
              <w:left w:val="nil"/>
              <w:bottom w:val="single" w:sz="8" w:space="0" w:color="9CC3E5"/>
              <w:right w:val="single" w:sz="8" w:space="0" w:color="9CC3E5"/>
            </w:tcBorders>
            <w:vAlign w:val="center"/>
            <w:hideMark/>
          </w:tcPr>
          <w:p w14:paraId="065D06EA"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89</w:t>
            </w:r>
          </w:p>
        </w:tc>
        <w:tc>
          <w:tcPr>
            <w:tcW w:w="2019" w:type="dxa"/>
            <w:tcBorders>
              <w:top w:val="nil"/>
              <w:left w:val="nil"/>
              <w:bottom w:val="single" w:sz="8" w:space="0" w:color="9CC3E5"/>
              <w:right w:val="single" w:sz="8" w:space="0" w:color="9CC3E5"/>
            </w:tcBorders>
            <w:shd w:val="clear" w:color="000000" w:fill="D0CECE"/>
            <w:vAlign w:val="center"/>
            <w:hideMark/>
          </w:tcPr>
          <w:p w14:paraId="39DEFA5A"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bl>
    <w:p w14:paraId="704BEAC0"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p>
    <w:p w14:paraId="2B79BD50"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p>
    <w:p w14:paraId="78607FC0"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p>
    <w:p w14:paraId="2911D2DA"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r w:rsidRPr="00F95917">
        <w:rPr>
          <w:rFonts w:ascii="Times New Roman" w:eastAsia="Times New Roman" w:hAnsi="Times New Roman" w:cs="Times New Roman"/>
          <w:b/>
          <w:sz w:val="28"/>
          <w:szCs w:val="28"/>
        </w:rPr>
        <w:t>Dentro de algunas actividades fundamentales que se destacaron en este trimestre fueron las siguientes:</w:t>
      </w:r>
    </w:p>
    <w:p w14:paraId="2BD2B077"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p>
    <w:p w14:paraId="4CC892B5" w14:textId="77777777" w:rsidR="00C46161" w:rsidRPr="00F95917" w:rsidRDefault="00C46161" w:rsidP="00C46161">
      <w:pPr>
        <w:pStyle w:val="Prrafodelista"/>
        <w:widowControl w:val="0"/>
        <w:numPr>
          <w:ilvl w:val="0"/>
          <w:numId w:val="17"/>
        </w:numPr>
        <w:spacing w:before="95" w:line="204" w:lineRule="auto"/>
        <w:ind w:right="62"/>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Actualización del Comité Técnico de Evaluación del Desempeño Institucional (EDI).</w:t>
      </w:r>
    </w:p>
    <w:p w14:paraId="45B0FC8D" w14:textId="77777777" w:rsidR="00C46161" w:rsidRPr="00F95917" w:rsidRDefault="00C46161" w:rsidP="00C46161">
      <w:pPr>
        <w:pStyle w:val="Prrafodelista"/>
        <w:widowControl w:val="0"/>
        <w:spacing w:before="95" w:line="204" w:lineRule="auto"/>
        <w:ind w:right="62"/>
        <w:jc w:val="both"/>
        <w:rPr>
          <w:rFonts w:ascii="Times New Roman" w:eastAsia="Times New Roman" w:hAnsi="Times New Roman" w:cs="Times New Roman"/>
          <w:bCs/>
          <w:sz w:val="24"/>
          <w:szCs w:val="24"/>
        </w:rPr>
      </w:pPr>
    </w:p>
    <w:p w14:paraId="31D57C0C" w14:textId="77777777" w:rsidR="00C46161" w:rsidRPr="00F95917" w:rsidRDefault="00C46161" w:rsidP="00C46161">
      <w:pPr>
        <w:pStyle w:val="Prrafodelista"/>
        <w:widowControl w:val="0"/>
        <w:numPr>
          <w:ilvl w:val="0"/>
          <w:numId w:val="17"/>
        </w:numPr>
        <w:spacing w:before="95" w:line="204" w:lineRule="auto"/>
        <w:ind w:right="62"/>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 xml:space="preserve">La socialización interna marcó el inicio formal de la Evaluación del Desempeño Institucional (EDI) en CORAAMOCA, trabajando </w:t>
      </w:r>
      <w:proofErr w:type="gramStart"/>
      <w:r w:rsidRPr="00F95917">
        <w:rPr>
          <w:rFonts w:ascii="Times New Roman" w:eastAsia="Times New Roman" w:hAnsi="Times New Roman" w:cs="Times New Roman"/>
          <w:bCs/>
          <w:sz w:val="24"/>
          <w:szCs w:val="24"/>
        </w:rPr>
        <w:t>conjuntamente con</w:t>
      </w:r>
      <w:proofErr w:type="gramEnd"/>
      <w:r w:rsidRPr="00F95917">
        <w:rPr>
          <w:rFonts w:ascii="Times New Roman" w:eastAsia="Times New Roman" w:hAnsi="Times New Roman" w:cs="Times New Roman"/>
          <w:bCs/>
          <w:sz w:val="24"/>
          <w:szCs w:val="24"/>
        </w:rPr>
        <w:t xml:space="preserve"> la socialización externa.</w:t>
      </w:r>
    </w:p>
    <w:p w14:paraId="6604B57E" w14:textId="77777777" w:rsidR="00C46161" w:rsidRPr="00F95917" w:rsidRDefault="00C46161" w:rsidP="00C46161">
      <w:pPr>
        <w:widowControl w:val="0"/>
        <w:spacing w:before="95" w:line="204" w:lineRule="auto"/>
        <w:ind w:right="62"/>
        <w:jc w:val="both"/>
        <w:rPr>
          <w:rFonts w:ascii="Times New Roman" w:eastAsia="Times New Roman" w:hAnsi="Times New Roman" w:cs="Times New Roman"/>
          <w:bCs/>
          <w:sz w:val="24"/>
          <w:szCs w:val="24"/>
        </w:rPr>
      </w:pPr>
    </w:p>
    <w:p w14:paraId="5DB39A82" w14:textId="77777777" w:rsidR="00C46161" w:rsidRPr="00F95917" w:rsidRDefault="00C46161" w:rsidP="00C46161">
      <w:pPr>
        <w:pStyle w:val="Prrafodelista"/>
        <w:widowControl w:val="0"/>
        <w:numPr>
          <w:ilvl w:val="0"/>
          <w:numId w:val="17"/>
        </w:numPr>
        <w:spacing w:before="95" w:line="204" w:lineRule="auto"/>
        <w:ind w:right="62"/>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se inició el proceso para la aplicación de la Encuesta de Clima Organizacional.</w:t>
      </w:r>
    </w:p>
    <w:p w14:paraId="4E3B511B" w14:textId="77777777" w:rsidR="00C46161" w:rsidRPr="00F95917" w:rsidRDefault="00C46161" w:rsidP="00C46161">
      <w:pPr>
        <w:pStyle w:val="Prrafodelista"/>
        <w:widowControl w:val="0"/>
        <w:spacing w:before="95" w:line="204" w:lineRule="auto"/>
        <w:ind w:right="62"/>
        <w:jc w:val="both"/>
        <w:rPr>
          <w:rFonts w:ascii="Times New Roman" w:eastAsia="Times New Roman" w:hAnsi="Times New Roman" w:cs="Times New Roman"/>
          <w:bCs/>
          <w:sz w:val="24"/>
          <w:szCs w:val="24"/>
        </w:rPr>
      </w:pPr>
    </w:p>
    <w:p w14:paraId="54A35784" w14:textId="77777777" w:rsidR="00C46161" w:rsidRPr="00F95917" w:rsidRDefault="00C46161" w:rsidP="00C46161">
      <w:pPr>
        <w:pStyle w:val="Prrafodelista"/>
        <w:widowControl w:val="0"/>
        <w:numPr>
          <w:ilvl w:val="0"/>
          <w:numId w:val="17"/>
        </w:numPr>
        <w:spacing w:before="95" w:line="204" w:lineRule="auto"/>
        <w:ind w:right="62"/>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 xml:space="preserve"> Plan de Trabajo del Comité Técnico de Evaluación del Desempeño Institucional (EDI).</w:t>
      </w:r>
    </w:p>
    <w:p w14:paraId="19615393" w14:textId="77777777" w:rsidR="00C46161" w:rsidRPr="00F95917" w:rsidRDefault="00C46161" w:rsidP="00C46161">
      <w:pPr>
        <w:pStyle w:val="Prrafodelista"/>
        <w:widowControl w:val="0"/>
        <w:spacing w:before="95" w:line="204" w:lineRule="auto"/>
        <w:ind w:right="62"/>
        <w:jc w:val="both"/>
        <w:rPr>
          <w:rFonts w:ascii="Times New Roman" w:eastAsia="Times New Roman" w:hAnsi="Times New Roman" w:cs="Times New Roman"/>
          <w:bCs/>
          <w:sz w:val="24"/>
          <w:szCs w:val="24"/>
        </w:rPr>
      </w:pPr>
    </w:p>
    <w:p w14:paraId="45CFE21A" w14:textId="77777777" w:rsidR="00C46161" w:rsidRPr="00F95917" w:rsidRDefault="00C46161" w:rsidP="00C46161">
      <w:pPr>
        <w:pStyle w:val="Prrafodelista"/>
        <w:widowControl w:val="0"/>
        <w:numPr>
          <w:ilvl w:val="0"/>
          <w:numId w:val="17"/>
        </w:numPr>
        <w:spacing w:line="204" w:lineRule="auto"/>
        <w:ind w:right="63"/>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Se tramitó la Integración de las metas numéricas del desempeño institucional en los instrumentos de planificación Operativa Anual (POA), Plan Anual de Compras, Presupuesto Institucional, Plan Estratégico Institucional, Acuerdo de Desempeño en el Grupo Ocupacional V.</w:t>
      </w:r>
    </w:p>
    <w:p w14:paraId="5321E605" w14:textId="77777777" w:rsidR="00C46161" w:rsidRPr="00F95917" w:rsidRDefault="00C46161" w:rsidP="00C46161">
      <w:pPr>
        <w:widowControl w:val="0"/>
        <w:spacing w:line="204" w:lineRule="auto"/>
        <w:ind w:right="63"/>
        <w:jc w:val="both"/>
        <w:rPr>
          <w:rFonts w:ascii="Times New Roman" w:eastAsia="Times New Roman" w:hAnsi="Times New Roman" w:cs="Times New Roman"/>
          <w:bCs/>
          <w:sz w:val="24"/>
          <w:szCs w:val="24"/>
        </w:rPr>
      </w:pPr>
    </w:p>
    <w:p w14:paraId="56824134" w14:textId="77777777" w:rsidR="00C46161" w:rsidRPr="00F95917" w:rsidRDefault="00C46161" w:rsidP="00C46161">
      <w:pPr>
        <w:pStyle w:val="Prrafodelista"/>
        <w:widowControl w:val="0"/>
        <w:numPr>
          <w:ilvl w:val="0"/>
          <w:numId w:val="17"/>
        </w:numPr>
        <w:spacing w:line="204" w:lineRule="auto"/>
        <w:ind w:right="63"/>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Se realizó la Presentación de Resultados Logrados en el 2024 un informe conciso y detallado de su desempeño durante el año anterior</w:t>
      </w:r>
    </w:p>
    <w:p w14:paraId="5E0C5D9A"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p>
    <w:p w14:paraId="7B9C852A"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p>
    <w:tbl>
      <w:tblPr>
        <w:tblW w:w="5000" w:type="pct"/>
        <w:tblLook w:val="04A0" w:firstRow="1" w:lastRow="0" w:firstColumn="1" w:lastColumn="0" w:noHBand="0" w:noVBand="1"/>
      </w:tblPr>
      <w:tblGrid>
        <w:gridCol w:w="3168"/>
        <w:gridCol w:w="1836"/>
        <w:gridCol w:w="1656"/>
        <w:gridCol w:w="1834"/>
      </w:tblGrid>
      <w:tr w:rsidR="00C46161" w:rsidRPr="00F95917" w14:paraId="24107B5C" w14:textId="77777777" w:rsidTr="00C75C30">
        <w:trPr>
          <w:trHeight w:val="11"/>
        </w:trPr>
        <w:tc>
          <w:tcPr>
            <w:tcW w:w="5000" w:type="pct"/>
            <w:gridSpan w:val="4"/>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3EAD93EB" w14:textId="77777777" w:rsidR="00C46161" w:rsidRPr="00F95917" w:rsidRDefault="00C46161" w:rsidP="00236527">
            <w:pPr>
              <w:spacing w:line="240" w:lineRule="auto"/>
              <w:jc w:val="center"/>
              <w:rPr>
                <w:rFonts w:ascii="Times New Roman" w:eastAsia="Times New Roman" w:hAnsi="Times New Roman" w:cs="Times New Roman"/>
                <w:b/>
                <w:bCs/>
                <w:color w:val="000000"/>
                <w:sz w:val="28"/>
                <w:szCs w:val="28"/>
                <w:lang w:val="en-US"/>
              </w:rPr>
            </w:pPr>
            <w:r w:rsidRPr="00F95917">
              <w:rPr>
                <w:rFonts w:ascii="Times New Roman" w:eastAsia="Times New Roman" w:hAnsi="Times New Roman" w:cs="Times New Roman"/>
                <w:b/>
                <w:bCs/>
                <w:color w:val="000000"/>
                <w:sz w:val="28"/>
                <w:szCs w:val="28"/>
                <w:lang w:val="en-US"/>
              </w:rPr>
              <w:t>EVALUACION INDICADORES TERCER TRIMESTRE 2025</w:t>
            </w:r>
          </w:p>
        </w:tc>
      </w:tr>
      <w:tr w:rsidR="00C46161" w:rsidRPr="00F95917" w14:paraId="245DE112" w14:textId="77777777" w:rsidTr="00C75C30">
        <w:trPr>
          <w:trHeight w:val="5"/>
        </w:trPr>
        <w:tc>
          <w:tcPr>
            <w:tcW w:w="1409" w:type="pct"/>
            <w:tcBorders>
              <w:top w:val="nil"/>
              <w:left w:val="single" w:sz="8" w:space="0" w:color="9CC3E5"/>
              <w:bottom w:val="single" w:sz="8" w:space="0" w:color="9CC3E5"/>
              <w:right w:val="single" w:sz="8" w:space="0" w:color="9CC3E5"/>
            </w:tcBorders>
            <w:shd w:val="clear" w:color="000000" w:fill="BDD7EE"/>
            <w:vAlign w:val="center"/>
            <w:hideMark/>
          </w:tcPr>
          <w:p w14:paraId="27593BDC"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Ámbito</w:t>
            </w:r>
            <w:proofErr w:type="spellEnd"/>
          </w:p>
        </w:tc>
        <w:tc>
          <w:tcPr>
            <w:tcW w:w="1531" w:type="pct"/>
            <w:tcBorders>
              <w:top w:val="nil"/>
              <w:left w:val="nil"/>
              <w:bottom w:val="single" w:sz="8" w:space="0" w:color="9CC3E5"/>
              <w:right w:val="single" w:sz="8" w:space="0" w:color="9CC3E5"/>
            </w:tcBorders>
            <w:shd w:val="clear" w:color="000000" w:fill="BDD7EE"/>
            <w:vAlign w:val="center"/>
            <w:hideMark/>
          </w:tcPr>
          <w:p w14:paraId="255A2CAF"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Indicador</w:t>
            </w:r>
            <w:proofErr w:type="spellEnd"/>
          </w:p>
        </w:tc>
        <w:tc>
          <w:tcPr>
            <w:tcW w:w="905" w:type="pct"/>
            <w:tcBorders>
              <w:top w:val="nil"/>
              <w:left w:val="nil"/>
              <w:bottom w:val="single" w:sz="8" w:space="0" w:color="9CC3E5"/>
              <w:right w:val="single" w:sz="8" w:space="0" w:color="9CC3E5"/>
            </w:tcBorders>
            <w:shd w:val="clear" w:color="000000" w:fill="BDD7EE"/>
            <w:vAlign w:val="center"/>
            <w:hideMark/>
          </w:tcPr>
          <w:p w14:paraId="0F70ED2D"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Puntuación</w:t>
            </w:r>
            <w:proofErr w:type="spellEnd"/>
          </w:p>
        </w:tc>
        <w:tc>
          <w:tcPr>
            <w:tcW w:w="1156" w:type="pct"/>
            <w:tcBorders>
              <w:top w:val="nil"/>
              <w:left w:val="nil"/>
              <w:bottom w:val="single" w:sz="8" w:space="0" w:color="9CC3E5"/>
              <w:right w:val="single" w:sz="8" w:space="0" w:color="9CC3E5"/>
            </w:tcBorders>
            <w:shd w:val="clear" w:color="000000" w:fill="BDD7EE"/>
            <w:vAlign w:val="center"/>
            <w:hideMark/>
          </w:tcPr>
          <w:p w14:paraId="7A478247"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Observación</w:t>
            </w:r>
            <w:proofErr w:type="spellEnd"/>
          </w:p>
        </w:tc>
      </w:tr>
      <w:tr w:rsidR="00C46161" w:rsidRPr="00F95917" w14:paraId="31FF551D" w14:textId="77777777" w:rsidTr="00C75C30">
        <w:trPr>
          <w:trHeight w:val="4"/>
        </w:trPr>
        <w:tc>
          <w:tcPr>
            <w:tcW w:w="1409" w:type="pct"/>
            <w:vMerge w:val="restart"/>
            <w:tcBorders>
              <w:top w:val="nil"/>
              <w:left w:val="single" w:sz="8" w:space="0" w:color="9CC3E5"/>
              <w:bottom w:val="nil"/>
              <w:right w:val="single" w:sz="8" w:space="0" w:color="9CC3E5"/>
            </w:tcBorders>
            <w:vAlign w:val="center"/>
            <w:hideMark/>
          </w:tcPr>
          <w:p w14:paraId="40902C02"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PROFESIONALIZACIÓN DE LA FUNCIÓN PÚBLICA</w:t>
            </w:r>
          </w:p>
        </w:tc>
        <w:tc>
          <w:tcPr>
            <w:tcW w:w="1531" w:type="pct"/>
            <w:vMerge w:val="restart"/>
            <w:tcBorders>
              <w:top w:val="nil"/>
              <w:left w:val="single" w:sz="8" w:space="0" w:color="9CC3E5"/>
              <w:bottom w:val="nil"/>
              <w:right w:val="single" w:sz="8" w:space="0" w:color="9CC3E5"/>
            </w:tcBorders>
            <w:vAlign w:val="center"/>
            <w:hideMark/>
          </w:tcPr>
          <w:p w14:paraId="75F5129A"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SISMAP Gestión Pública</w:t>
            </w:r>
          </w:p>
        </w:tc>
        <w:tc>
          <w:tcPr>
            <w:tcW w:w="905" w:type="pct"/>
            <w:tcBorders>
              <w:top w:val="nil"/>
              <w:left w:val="nil"/>
              <w:bottom w:val="nil"/>
              <w:right w:val="single" w:sz="8" w:space="0" w:color="9CC3E5"/>
            </w:tcBorders>
            <w:vAlign w:val="center"/>
            <w:hideMark/>
          </w:tcPr>
          <w:p w14:paraId="55D7A1E5"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Calibri" w:hAnsi="Times New Roman" w:cs="Times New Roman"/>
                <w:color w:val="000000"/>
                <w:sz w:val="24"/>
                <w:szCs w:val="24"/>
              </w:rPr>
              <w:t> </w:t>
            </w:r>
          </w:p>
        </w:tc>
        <w:tc>
          <w:tcPr>
            <w:tcW w:w="1156" w:type="pct"/>
            <w:tcBorders>
              <w:top w:val="nil"/>
              <w:left w:val="nil"/>
              <w:bottom w:val="single" w:sz="8" w:space="0" w:color="9CC3E5"/>
              <w:right w:val="single" w:sz="8" w:space="0" w:color="9CC3E5"/>
            </w:tcBorders>
            <w:vAlign w:val="center"/>
            <w:hideMark/>
          </w:tcPr>
          <w:p w14:paraId="4C6AA316" w14:textId="77777777" w:rsidR="00C46161" w:rsidRPr="00F95917" w:rsidRDefault="00C46161" w:rsidP="00236527">
            <w:pPr>
              <w:spacing w:line="240" w:lineRule="auto"/>
              <w:jc w:val="center"/>
              <w:rPr>
                <w:rFonts w:ascii="Times New Roman" w:eastAsia="Times New Roman" w:hAnsi="Times New Roman" w:cs="Times New Roman"/>
                <w:color w:val="FFFFFF"/>
                <w:sz w:val="16"/>
                <w:szCs w:val="16"/>
                <w:lang w:val="en-US"/>
              </w:rPr>
            </w:pPr>
            <w:r w:rsidRPr="00F95917">
              <w:rPr>
                <w:rFonts w:ascii="Times New Roman" w:eastAsia="Times New Roman" w:hAnsi="Times New Roman" w:cs="Times New Roman"/>
                <w:color w:val="FFFFFF"/>
                <w:sz w:val="16"/>
                <w:szCs w:val="16"/>
                <w:lang w:val="en-US"/>
              </w:rPr>
              <w:t> </w:t>
            </w:r>
          </w:p>
        </w:tc>
      </w:tr>
      <w:tr w:rsidR="00C46161" w:rsidRPr="00F95917" w14:paraId="3B9266D5" w14:textId="77777777" w:rsidTr="00C75C30">
        <w:trPr>
          <w:trHeight w:val="3"/>
        </w:trPr>
        <w:tc>
          <w:tcPr>
            <w:tcW w:w="1409" w:type="pct"/>
            <w:vMerge/>
            <w:tcBorders>
              <w:top w:val="nil"/>
              <w:left w:val="single" w:sz="8" w:space="0" w:color="9CC3E5"/>
              <w:bottom w:val="nil"/>
              <w:right w:val="single" w:sz="8" w:space="0" w:color="9CC3E5"/>
            </w:tcBorders>
            <w:vAlign w:val="center"/>
            <w:hideMark/>
          </w:tcPr>
          <w:p w14:paraId="2B71165F"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31" w:type="pct"/>
            <w:vMerge/>
            <w:tcBorders>
              <w:top w:val="nil"/>
              <w:left w:val="single" w:sz="8" w:space="0" w:color="9CC3E5"/>
              <w:bottom w:val="nil"/>
              <w:right w:val="single" w:sz="8" w:space="0" w:color="9CC3E5"/>
            </w:tcBorders>
            <w:vAlign w:val="center"/>
            <w:hideMark/>
          </w:tcPr>
          <w:p w14:paraId="2C741660"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905" w:type="pct"/>
            <w:tcBorders>
              <w:top w:val="nil"/>
              <w:left w:val="nil"/>
              <w:bottom w:val="single" w:sz="8" w:space="0" w:color="9CC3E5"/>
              <w:right w:val="single" w:sz="8" w:space="0" w:color="9CC3E5"/>
            </w:tcBorders>
            <w:vAlign w:val="center"/>
            <w:hideMark/>
          </w:tcPr>
          <w:p w14:paraId="7C8B2EDF"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73.13</w:t>
            </w:r>
          </w:p>
        </w:tc>
        <w:tc>
          <w:tcPr>
            <w:tcW w:w="1156" w:type="pct"/>
            <w:tcBorders>
              <w:top w:val="nil"/>
              <w:left w:val="nil"/>
              <w:bottom w:val="nil"/>
              <w:right w:val="single" w:sz="8" w:space="0" w:color="9CC3E5"/>
            </w:tcBorders>
            <w:vAlign w:val="center"/>
            <w:hideMark/>
          </w:tcPr>
          <w:p w14:paraId="02922497" w14:textId="77777777" w:rsidR="00C46161" w:rsidRPr="00F95917" w:rsidRDefault="00C46161" w:rsidP="00236527">
            <w:pPr>
              <w:spacing w:line="240" w:lineRule="auto"/>
              <w:jc w:val="center"/>
              <w:rPr>
                <w:rFonts w:ascii="Times New Roman" w:eastAsia="Times New Roman" w:hAnsi="Times New Roman" w:cs="Times New Roman"/>
                <w:color w:val="FFFFFF"/>
                <w:sz w:val="16"/>
                <w:szCs w:val="16"/>
                <w:lang w:val="en-US"/>
              </w:rPr>
            </w:pPr>
            <w:r w:rsidRPr="00F95917">
              <w:rPr>
                <w:rFonts w:ascii="Times New Roman" w:eastAsia="Times New Roman" w:hAnsi="Times New Roman" w:cs="Times New Roman"/>
                <w:color w:val="FFFFFF"/>
                <w:sz w:val="16"/>
                <w:szCs w:val="16"/>
                <w:lang w:val="en-US"/>
              </w:rPr>
              <w:t> </w:t>
            </w:r>
          </w:p>
        </w:tc>
      </w:tr>
      <w:tr w:rsidR="00C46161" w:rsidRPr="00F95917" w14:paraId="53D1EBD1" w14:textId="77777777" w:rsidTr="00C75C30">
        <w:trPr>
          <w:trHeight w:val="11"/>
        </w:trPr>
        <w:tc>
          <w:tcPr>
            <w:tcW w:w="1409" w:type="pct"/>
            <w:vMerge w:val="restart"/>
            <w:tcBorders>
              <w:top w:val="nil"/>
              <w:left w:val="single" w:sz="8" w:space="0" w:color="9CC3E5"/>
              <w:bottom w:val="single" w:sz="8" w:space="0" w:color="9CC3E5"/>
              <w:right w:val="single" w:sz="8" w:space="0" w:color="9CC3E5"/>
            </w:tcBorders>
            <w:vAlign w:val="center"/>
            <w:hideMark/>
          </w:tcPr>
          <w:p w14:paraId="7A7FD923"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 </w:t>
            </w:r>
          </w:p>
        </w:tc>
        <w:tc>
          <w:tcPr>
            <w:tcW w:w="1531" w:type="pct"/>
            <w:tcBorders>
              <w:top w:val="nil"/>
              <w:left w:val="nil"/>
              <w:bottom w:val="single" w:sz="8" w:space="0" w:color="9CC3E5"/>
              <w:right w:val="single" w:sz="8" w:space="0" w:color="9CC3E5"/>
            </w:tcBorders>
            <w:vAlign w:val="center"/>
            <w:hideMark/>
          </w:tcPr>
          <w:p w14:paraId="15BA09CE" w14:textId="77777777" w:rsidR="00C46161" w:rsidRPr="00F95917" w:rsidRDefault="00C46161" w:rsidP="00236527">
            <w:pPr>
              <w:spacing w:line="240" w:lineRule="auto"/>
              <w:rPr>
                <w:rFonts w:ascii="Times New Roman" w:eastAsia="Times New Roman" w:hAnsi="Times New Roman" w:cs="Times New Roman"/>
                <w:color w:val="000000"/>
                <w:lang w:val="en-US"/>
              </w:rPr>
            </w:pPr>
            <w:proofErr w:type="spellStart"/>
            <w:r w:rsidRPr="00F95917">
              <w:rPr>
                <w:rFonts w:ascii="Times New Roman" w:eastAsia="Times New Roman" w:hAnsi="Times New Roman" w:cs="Times New Roman"/>
                <w:color w:val="000000"/>
                <w:lang w:val="en-US"/>
              </w:rPr>
              <w:t>Índice</w:t>
            </w:r>
            <w:proofErr w:type="spellEnd"/>
            <w:r w:rsidRPr="00F95917">
              <w:rPr>
                <w:rFonts w:ascii="Times New Roman" w:eastAsia="Times New Roman" w:hAnsi="Times New Roman" w:cs="Times New Roman"/>
                <w:color w:val="000000"/>
                <w:lang w:val="en-US"/>
              </w:rPr>
              <w:t xml:space="preserve"> </w:t>
            </w:r>
            <w:proofErr w:type="spellStart"/>
            <w:r w:rsidRPr="00F95917">
              <w:rPr>
                <w:rFonts w:ascii="Times New Roman" w:eastAsia="Times New Roman" w:hAnsi="Times New Roman" w:cs="Times New Roman"/>
                <w:color w:val="000000"/>
                <w:lang w:val="en-US"/>
              </w:rPr>
              <w:t>Presupuestario</w:t>
            </w:r>
            <w:proofErr w:type="spellEnd"/>
            <w:r w:rsidRPr="00F95917">
              <w:rPr>
                <w:rFonts w:ascii="Times New Roman" w:eastAsia="Times New Roman" w:hAnsi="Times New Roman" w:cs="Times New Roman"/>
                <w:color w:val="000000"/>
                <w:lang w:val="en-US"/>
              </w:rPr>
              <w:t xml:space="preserve"> (DIGEPRES)</w:t>
            </w:r>
          </w:p>
        </w:tc>
        <w:tc>
          <w:tcPr>
            <w:tcW w:w="905" w:type="pct"/>
            <w:tcBorders>
              <w:top w:val="nil"/>
              <w:left w:val="nil"/>
              <w:bottom w:val="single" w:sz="8" w:space="0" w:color="9CC3E5"/>
              <w:right w:val="single" w:sz="8" w:space="0" w:color="9CC3E5"/>
            </w:tcBorders>
            <w:vAlign w:val="center"/>
            <w:hideMark/>
          </w:tcPr>
          <w:p w14:paraId="1D16E181"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Inactivo</w:t>
            </w:r>
          </w:p>
        </w:tc>
        <w:tc>
          <w:tcPr>
            <w:tcW w:w="1156" w:type="pct"/>
            <w:tcBorders>
              <w:top w:val="nil"/>
              <w:left w:val="nil"/>
              <w:bottom w:val="single" w:sz="8" w:space="0" w:color="9CC3E5"/>
              <w:right w:val="single" w:sz="8" w:space="0" w:color="9CC3E5"/>
            </w:tcBorders>
            <w:vAlign w:val="center"/>
            <w:hideMark/>
          </w:tcPr>
          <w:p w14:paraId="11D5D826"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proofErr w:type="spellStart"/>
            <w:r w:rsidRPr="00F95917">
              <w:rPr>
                <w:rFonts w:ascii="Times New Roman" w:eastAsia="Times New Roman" w:hAnsi="Times New Roman" w:cs="Times New Roman"/>
                <w:b/>
                <w:bCs/>
                <w:color w:val="000000"/>
                <w:sz w:val="24"/>
                <w:szCs w:val="24"/>
                <w:lang w:val="en-US"/>
              </w:rPr>
              <w:t>Inactivo</w:t>
            </w:r>
            <w:proofErr w:type="spellEnd"/>
          </w:p>
        </w:tc>
      </w:tr>
      <w:tr w:rsidR="00C46161" w:rsidRPr="00F95917" w14:paraId="21956483" w14:textId="77777777" w:rsidTr="00C75C30">
        <w:trPr>
          <w:trHeight w:val="8"/>
        </w:trPr>
        <w:tc>
          <w:tcPr>
            <w:tcW w:w="1409" w:type="pct"/>
            <w:vMerge/>
            <w:tcBorders>
              <w:top w:val="nil"/>
              <w:left w:val="single" w:sz="8" w:space="0" w:color="9CC3E5"/>
              <w:bottom w:val="single" w:sz="8" w:space="0" w:color="9CC3E5"/>
              <w:right w:val="single" w:sz="8" w:space="0" w:color="9CC3E5"/>
            </w:tcBorders>
            <w:vAlign w:val="center"/>
            <w:hideMark/>
          </w:tcPr>
          <w:p w14:paraId="37508BBD"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31" w:type="pct"/>
            <w:tcBorders>
              <w:top w:val="nil"/>
              <w:left w:val="nil"/>
              <w:bottom w:val="single" w:sz="8" w:space="0" w:color="9CC3E5"/>
              <w:right w:val="single" w:sz="8" w:space="0" w:color="9CC3E5"/>
            </w:tcBorders>
            <w:vAlign w:val="center"/>
            <w:hideMark/>
          </w:tcPr>
          <w:p w14:paraId="280DB132"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SISCOMPRAS (DGCP)</w:t>
            </w:r>
          </w:p>
        </w:tc>
        <w:tc>
          <w:tcPr>
            <w:tcW w:w="905" w:type="pct"/>
            <w:tcBorders>
              <w:top w:val="nil"/>
              <w:left w:val="nil"/>
              <w:bottom w:val="single" w:sz="8" w:space="0" w:color="9CC3E5"/>
              <w:right w:val="single" w:sz="8" w:space="0" w:color="9CC3E5"/>
            </w:tcBorders>
            <w:vAlign w:val="center"/>
            <w:hideMark/>
          </w:tcPr>
          <w:p w14:paraId="30539558"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89.9</w:t>
            </w:r>
          </w:p>
        </w:tc>
        <w:tc>
          <w:tcPr>
            <w:tcW w:w="1156" w:type="pct"/>
            <w:tcBorders>
              <w:top w:val="nil"/>
              <w:left w:val="nil"/>
              <w:bottom w:val="single" w:sz="8" w:space="0" w:color="9CC3E5"/>
              <w:right w:val="single" w:sz="8" w:space="0" w:color="9CC3E5"/>
            </w:tcBorders>
            <w:vAlign w:val="center"/>
            <w:hideMark/>
          </w:tcPr>
          <w:p w14:paraId="11952411" w14:textId="77777777" w:rsidR="00C46161" w:rsidRPr="00F95917" w:rsidRDefault="00C46161" w:rsidP="00236527">
            <w:pPr>
              <w:spacing w:line="240" w:lineRule="auto"/>
              <w:jc w:val="center"/>
              <w:rPr>
                <w:rFonts w:ascii="Times New Roman" w:eastAsia="Times New Roman" w:hAnsi="Times New Roman" w:cs="Times New Roman"/>
                <w:b/>
                <w:bCs/>
                <w:color w:val="000000"/>
              </w:rPr>
            </w:pPr>
            <w:r w:rsidRPr="00F95917">
              <w:rPr>
                <w:rFonts w:ascii="Times New Roman" w:eastAsia="Times New Roman" w:hAnsi="Times New Roman" w:cs="Times New Roman"/>
                <w:b/>
                <w:bCs/>
                <w:color w:val="000000"/>
              </w:rPr>
              <w:t>se completó el 2do trimestre</w:t>
            </w:r>
          </w:p>
        </w:tc>
      </w:tr>
      <w:tr w:rsidR="00C46161" w:rsidRPr="00F95917" w14:paraId="5EF8AC57" w14:textId="77777777" w:rsidTr="00C75C30">
        <w:trPr>
          <w:trHeight w:val="847"/>
        </w:trPr>
        <w:tc>
          <w:tcPr>
            <w:tcW w:w="1409" w:type="pct"/>
            <w:vMerge/>
            <w:tcBorders>
              <w:top w:val="nil"/>
              <w:left w:val="single" w:sz="8" w:space="0" w:color="9CC3E5"/>
              <w:bottom w:val="single" w:sz="8" w:space="0" w:color="9CC3E5"/>
              <w:right w:val="single" w:sz="8" w:space="0" w:color="9CC3E5"/>
            </w:tcBorders>
            <w:vAlign w:val="center"/>
            <w:hideMark/>
          </w:tcPr>
          <w:p w14:paraId="7B3DC23D" w14:textId="77777777" w:rsidR="00C46161" w:rsidRPr="00F95917" w:rsidRDefault="00C46161" w:rsidP="00236527">
            <w:pPr>
              <w:spacing w:line="240" w:lineRule="auto"/>
              <w:rPr>
                <w:rFonts w:ascii="Times New Roman" w:eastAsia="Times New Roman" w:hAnsi="Times New Roman" w:cs="Times New Roman"/>
                <w:color w:val="000000"/>
              </w:rPr>
            </w:pPr>
          </w:p>
        </w:tc>
        <w:tc>
          <w:tcPr>
            <w:tcW w:w="1531" w:type="pct"/>
            <w:tcBorders>
              <w:top w:val="nil"/>
              <w:left w:val="nil"/>
              <w:bottom w:val="single" w:sz="8" w:space="0" w:color="9CC3E5"/>
              <w:right w:val="single" w:sz="8" w:space="0" w:color="9CC3E5"/>
            </w:tcBorders>
            <w:vAlign w:val="center"/>
            <w:hideMark/>
          </w:tcPr>
          <w:p w14:paraId="0B519766"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NOBACI (Contraloría General de la República)</w:t>
            </w:r>
          </w:p>
        </w:tc>
        <w:tc>
          <w:tcPr>
            <w:tcW w:w="905" w:type="pct"/>
            <w:tcBorders>
              <w:top w:val="nil"/>
              <w:left w:val="nil"/>
              <w:bottom w:val="single" w:sz="8" w:space="0" w:color="9CC3E5"/>
              <w:right w:val="single" w:sz="8" w:space="0" w:color="9CC3E5"/>
            </w:tcBorders>
            <w:vAlign w:val="center"/>
            <w:hideMark/>
          </w:tcPr>
          <w:p w14:paraId="5429D3A2"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12.4</w:t>
            </w:r>
          </w:p>
        </w:tc>
        <w:tc>
          <w:tcPr>
            <w:tcW w:w="1156" w:type="pct"/>
            <w:tcBorders>
              <w:top w:val="nil"/>
              <w:left w:val="nil"/>
              <w:bottom w:val="single" w:sz="8" w:space="0" w:color="9CC3E5"/>
              <w:right w:val="single" w:sz="8" w:space="0" w:color="9CC3E5"/>
            </w:tcBorders>
            <w:vAlign w:val="center"/>
            <w:hideMark/>
          </w:tcPr>
          <w:p w14:paraId="63A8D4CD"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77B2B38F" w14:textId="77777777" w:rsidTr="00C75C30">
        <w:trPr>
          <w:trHeight w:val="5"/>
        </w:trPr>
        <w:tc>
          <w:tcPr>
            <w:tcW w:w="1409" w:type="pct"/>
            <w:tcBorders>
              <w:top w:val="nil"/>
              <w:left w:val="single" w:sz="8" w:space="0" w:color="9CC3E5"/>
              <w:bottom w:val="single" w:sz="8" w:space="0" w:color="9CC3E5"/>
              <w:right w:val="single" w:sz="8" w:space="0" w:color="9CC3E5"/>
            </w:tcBorders>
            <w:vAlign w:val="center"/>
            <w:hideMark/>
          </w:tcPr>
          <w:p w14:paraId="04F866B7"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TRANSPARENCIA EN LA GESTIÓN</w:t>
            </w:r>
          </w:p>
        </w:tc>
        <w:tc>
          <w:tcPr>
            <w:tcW w:w="1531" w:type="pct"/>
            <w:tcBorders>
              <w:top w:val="nil"/>
              <w:left w:val="nil"/>
              <w:bottom w:val="single" w:sz="8" w:space="0" w:color="9CC3E5"/>
              <w:right w:val="single" w:sz="8" w:space="0" w:color="9CC3E5"/>
            </w:tcBorders>
            <w:vAlign w:val="center"/>
            <w:hideMark/>
          </w:tcPr>
          <w:p w14:paraId="48893D8B"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Índice de Transparencia Estandarizado (DIGEIG)</w:t>
            </w:r>
          </w:p>
        </w:tc>
        <w:tc>
          <w:tcPr>
            <w:tcW w:w="905" w:type="pct"/>
            <w:tcBorders>
              <w:top w:val="nil"/>
              <w:left w:val="nil"/>
              <w:bottom w:val="single" w:sz="8" w:space="0" w:color="9CC3E5"/>
              <w:right w:val="single" w:sz="8" w:space="0" w:color="9CC3E5"/>
            </w:tcBorders>
            <w:vAlign w:val="center"/>
            <w:hideMark/>
          </w:tcPr>
          <w:p w14:paraId="540AC6C6"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97.89</w:t>
            </w:r>
          </w:p>
        </w:tc>
        <w:tc>
          <w:tcPr>
            <w:tcW w:w="1156" w:type="pct"/>
            <w:tcBorders>
              <w:top w:val="nil"/>
              <w:left w:val="nil"/>
              <w:bottom w:val="single" w:sz="8" w:space="0" w:color="9CC3E5"/>
              <w:right w:val="single" w:sz="8" w:space="0" w:color="9CC3E5"/>
            </w:tcBorders>
            <w:vAlign w:val="center"/>
            <w:hideMark/>
          </w:tcPr>
          <w:p w14:paraId="3C788C7F"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3F0B69A8" w14:textId="77777777" w:rsidTr="00C75C30">
        <w:trPr>
          <w:trHeight w:val="6"/>
        </w:trPr>
        <w:tc>
          <w:tcPr>
            <w:tcW w:w="1409" w:type="pct"/>
            <w:vMerge w:val="restart"/>
            <w:tcBorders>
              <w:top w:val="nil"/>
              <w:left w:val="single" w:sz="8" w:space="0" w:color="9CC3E5"/>
              <w:bottom w:val="single" w:sz="8" w:space="0" w:color="9CC3E5"/>
              <w:right w:val="single" w:sz="8" w:space="0" w:color="9CC3E5"/>
            </w:tcBorders>
            <w:vAlign w:val="center"/>
            <w:hideMark/>
          </w:tcPr>
          <w:p w14:paraId="1D9F6379"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CALIDAD EN LA GESTIÓN</w:t>
            </w:r>
          </w:p>
        </w:tc>
        <w:tc>
          <w:tcPr>
            <w:tcW w:w="1531" w:type="pct"/>
            <w:tcBorders>
              <w:top w:val="nil"/>
              <w:left w:val="nil"/>
              <w:bottom w:val="single" w:sz="8" w:space="0" w:color="9CC3E5"/>
              <w:right w:val="single" w:sz="8" w:space="0" w:color="9CC3E5"/>
            </w:tcBorders>
            <w:vAlign w:val="center"/>
            <w:hideMark/>
          </w:tcPr>
          <w:p w14:paraId="06B7C971"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Índice CAF (MAP)</w:t>
            </w:r>
          </w:p>
        </w:tc>
        <w:tc>
          <w:tcPr>
            <w:tcW w:w="905" w:type="pct"/>
            <w:tcBorders>
              <w:top w:val="nil"/>
              <w:left w:val="nil"/>
              <w:bottom w:val="single" w:sz="8" w:space="0" w:color="9CC3E5"/>
              <w:right w:val="single" w:sz="8" w:space="0" w:color="9CC3E5"/>
            </w:tcBorders>
            <w:vAlign w:val="center"/>
            <w:hideMark/>
          </w:tcPr>
          <w:p w14:paraId="53B7952B"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95</w:t>
            </w:r>
          </w:p>
        </w:tc>
        <w:tc>
          <w:tcPr>
            <w:tcW w:w="1156" w:type="pct"/>
            <w:tcBorders>
              <w:top w:val="nil"/>
              <w:left w:val="nil"/>
              <w:bottom w:val="single" w:sz="8" w:space="0" w:color="9CC3E5"/>
              <w:right w:val="single" w:sz="8" w:space="0" w:color="9CC3E5"/>
            </w:tcBorders>
            <w:vAlign w:val="center"/>
            <w:hideMark/>
          </w:tcPr>
          <w:p w14:paraId="44E27766"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71331651" w14:textId="77777777" w:rsidTr="00C75C30">
        <w:trPr>
          <w:trHeight w:val="5"/>
        </w:trPr>
        <w:tc>
          <w:tcPr>
            <w:tcW w:w="1409" w:type="pct"/>
            <w:vMerge/>
            <w:tcBorders>
              <w:top w:val="nil"/>
              <w:left w:val="single" w:sz="8" w:space="0" w:color="9CC3E5"/>
              <w:bottom w:val="single" w:sz="8" w:space="0" w:color="9CC3E5"/>
              <w:right w:val="single" w:sz="8" w:space="0" w:color="9CC3E5"/>
            </w:tcBorders>
            <w:vAlign w:val="center"/>
            <w:hideMark/>
          </w:tcPr>
          <w:p w14:paraId="33E1378F"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31" w:type="pct"/>
            <w:tcBorders>
              <w:top w:val="nil"/>
              <w:left w:val="nil"/>
              <w:bottom w:val="single" w:sz="8" w:space="0" w:color="9CC3E5"/>
              <w:right w:val="single" w:sz="8" w:space="0" w:color="9CC3E5"/>
            </w:tcBorders>
            <w:vAlign w:val="center"/>
            <w:hideMark/>
          </w:tcPr>
          <w:p w14:paraId="621D4782"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ITICGE – TIC (OGTIC/MAP)</w:t>
            </w:r>
          </w:p>
        </w:tc>
        <w:tc>
          <w:tcPr>
            <w:tcW w:w="905" w:type="pct"/>
            <w:tcBorders>
              <w:top w:val="nil"/>
              <w:left w:val="nil"/>
              <w:bottom w:val="nil"/>
              <w:right w:val="single" w:sz="8" w:space="0" w:color="9CC3E5"/>
            </w:tcBorders>
            <w:vAlign w:val="center"/>
            <w:hideMark/>
          </w:tcPr>
          <w:p w14:paraId="184D28E9"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66.64</w:t>
            </w:r>
          </w:p>
        </w:tc>
        <w:tc>
          <w:tcPr>
            <w:tcW w:w="1156" w:type="pct"/>
            <w:tcBorders>
              <w:top w:val="nil"/>
              <w:left w:val="nil"/>
              <w:bottom w:val="single" w:sz="8" w:space="0" w:color="9CC3E5"/>
              <w:right w:val="single" w:sz="8" w:space="0" w:color="9CC3E5"/>
            </w:tcBorders>
            <w:vAlign w:val="center"/>
            <w:hideMark/>
          </w:tcPr>
          <w:p w14:paraId="63272E96"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067B6336" w14:textId="77777777" w:rsidTr="00C75C30">
        <w:trPr>
          <w:trHeight w:val="4"/>
        </w:trPr>
        <w:tc>
          <w:tcPr>
            <w:tcW w:w="1409" w:type="pct"/>
            <w:vMerge w:val="restart"/>
            <w:tcBorders>
              <w:top w:val="nil"/>
              <w:left w:val="single" w:sz="8" w:space="0" w:color="9CC3E5"/>
              <w:bottom w:val="single" w:sz="8" w:space="0" w:color="9CC3E5"/>
              <w:right w:val="single" w:sz="8" w:space="0" w:color="9CC3E5"/>
            </w:tcBorders>
            <w:shd w:val="clear" w:color="000000" w:fill="FFF2CC"/>
            <w:vAlign w:val="center"/>
            <w:hideMark/>
          </w:tcPr>
          <w:p w14:paraId="4FEC1BDC"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POLÍTICAS TRANSVERSALES</w:t>
            </w:r>
          </w:p>
        </w:tc>
        <w:tc>
          <w:tcPr>
            <w:tcW w:w="1531" w:type="pct"/>
            <w:tcBorders>
              <w:top w:val="nil"/>
              <w:left w:val="nil"/>
              <w:bottom w:val="nil"/>
              <w:right w:val="nil"/>
            </w:tcBorders>
            <w:vAlign w:val="center"/>
            <w:hideMark/>
          </w:tcPr>
          <w:p w14:paraId="2FF59945"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A-Género (</w:t>
            </w:r>
            <w:proofErr w:type="spellStart"/>
            <w:r w:rsidRPr="00F95917">
              <w:rPr>
                <w:rFonts w:ascii="Times New Roman" w:eastAsia="Times New Roman" w:hAnsi="Times New Roman" w:cs="Times New Roman"/>
                <w:color w:val="000000"/>
              </w:rPr>
              <w:t>MMujer</w:t>
            </w:r>
            <w:proofErr w:type="spellEnd"/>
            <w:r w:rsidRPr="00F95917">
              <w:rPr>
                <w:rFonts w:ascii="Times New Roman" w:eastAsia="Times New Roman" w:hAnsi="Times New Roman" w:cs="Times New Roman"/>
                <w:color w:val="000000"/>
              </w:rPr>
              <w:t>)</w:t>
            </w:r>
          </w:p>
        </w:tc>
        <w:tc>
          <w:tcPr>
            <w:tcW w:w="905" w:type="pct"/>
            <w:tcBorders>
              <w:top w:val="nil"/>
              <w:left w:val="nil"/>
              <w:bottom w:val="single" w:sz="8" w:space="0" w:color="9CC3E5"/>
              <w:right w:val="single" w:sz="8" w:space="0" w:color="9CC3E5"/>
            </w:tcBorders>
            <w:vAlign w:val="center"/>
            <w:hideMark/>
          </w:tcPr>
          <w:p w14:paraId="7C05B771"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40</w:t>
            </w:r>
          </w:p>
        </w:tc>
        <w:tc>
          <w:tcPr>
            <w:tcW w:w="1156" w:type="pct"/>
            <w:tcBorders>
              <w:top w:val="nil"/>
              <w:left w:val="nil"/>
              <w:bottom w:val="single" w:sz="8" w:space="0" w:color="9CC3E5"/>
              <w:right w:val="single" w:sz="8" w:space="0" w:color="9CC3E5"/>
            </w:tcBorders>
            <w:vAlign w:val="center"/>
            <w:hideMark/>
          </w:tcPr>
          <w:p w14:paraId="025B5FEB"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16D122B4" w14:textId="77777777" w:rsidTr="00C75C30">
        <w:trPr>
          <w:trHeight w:val="4"/>
        </w:trPr>
        <w:tc>
          <w:tcPr>
            <w:tcW w:w="1409" w:type="pct"/>
            <w:vMerge/>
            <w:tcBorders>
              <w:top w:val="nil"/>
              <w:left w:val="single" w:sz="8" w:space="0" w:color="9CC3E5"/>
              <w:bottom w:val="single" w:sz="8" w:space="0" w:color="9CC3E5"/>
              <w:right w:val="single" w:sz="8" w:space="0" w:color="9CC3E5"/>
            </w:tcBorders>
            <w:vAlign w:val="center"/>
            <w:hideMark/>
          </w:tcPr>
          <w:p w14:paraId="4699C1DF"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31" w:type="pct"/>
            <w:tcBorders>
              <w:top w:val="nil"/>
              <w:left w:val="nil"/>
              <w:bottom w:val="nil"/>
              <w:right w:val="nil"/>
            </w:tcBorders>
            <w:vAlign w:val="center"/>
            <w:hideMark/>
          </w:tcPr>
          <w:p w14:paraId="13AF5BC6"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B-Generación de capacidades y ambiente laboral.</w:t>
            </w:r>
          </w:p>
        </w:tc>
        <w:tc>
          <w:tcPr>
            <w:tcW w:w="905" w:type="pct"/>
            <w:tcBorders>
              <w:top w:val="nil"/>
              <w:left w:val="nil"/>
              <w:bottom w:val="single" w:sz="8" w:space="0" w:color="9CC3E5"/>
              <w:right w:val="single" w:sz="8" w:space="0" w:color="9CC3E5"/>
            </w:tcBorders>
            <w:vAlign w:val="center"/>
            <w:hideMark/>
          </w:tcPr>
          <w:p w14:paraId="49608855"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0</w:t>
            </w:r>
          </w:p>
        </w:tc>
        <w:tc>
          <w:tcPr>
            <w:tcW w:w="1156" w:type="pct"/>
            <w:tcBorders>
              <w:top w:val="nil"/>
              <w:left w:val="nil"/>
              <w:bottom w:val="single" w:sz="8" w:space="0" w:color="9CC3E5"/>
              <w:right w:val="single" w:sz="8" w:space="0" w:color="9CC3E5"/>
            </w:tcBorders>
            <w:vAlign w:val="center"/>
            <w:hideMark/>
          </w:tcPr>
          <w:p w14:paraId="175AF0B6"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5E617538" w14:textId="77777777" w:rsidTr="00C75C30">
        <w:trPr>
          <w:trHeight w:val="4"/>
        </w:trPr>
        <w:tc>
          <w:tcPr>
            <w:tcW w:w="1409" w:type="pct"/>
            <w:vMerge/>
            <w:tcBorders>
              <w:top w:val="nil"/>
              <w:left w:val="single" w:sz="8" w:space="0" w:color="9CC3E5"/>
              <w:bottom w:val="single" w:sz="8" w:space="0" w:color="9CC3E5"/>
              <w:right w:val="single" w:sz="8" w:space="0" w:color="9CC3E5"/>
            </w:tcBorders>
            <w:vAlign w:val="center"/>
            <w:hideMark/>
          </w:tcPr>
          <w:p w14:paraId="702D09C9"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31" w:type="pct"/>
            <w:tcBorders>
              <w:top w:val="nil"/>
              <w:left w:val="nil"/>
              <w:bottom w:val="nil"/>
              <w:right w:val="nil"/>
            </w:tcBorders>
            <w:vAlign w:val="center"/>
            <w:hideMark/>
          </w:tcPr>
          <w:p w14:paraId="0ADD5F48"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C-Inclusión del enfoque de género.</w:t>
            </w:r>
          </w:p>
        </w:tc>
        <w:tc>
          <w:tcPr>
            <w:tcW w:w="905" w:type="pct"/>
            <w:tcBorders>
              <w:top w:val="nil"/>
              <w:left w:val="nil"/>
              <w:bottom w:val="single" w:sz="8" w:space="0" w:color="9CC3E5"/>
              <w:right w:val="single" w:sz="8" w:space="0" w:color="9CC3E5"/>
            </w:tcBorders>
            <w:vAlign w:val="center"/>
            <w:hideMark/>
          </w:tcPr>
          <w:p w14:paraId="699CF8FD"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25</w:t>
            </w:r>
          </w:p>
        </w:tc>
        <w:tc>
          <w:tcPr>
            <w:tcW w:w="1156" w:type="pct"/>
            <w:tcBorders>
              <w:top w:val="nil"/>
              <w:left w:val="nil"/>
              <w:bottom w:val="single" w:sz="8" w:space="0" w:color="9CC3E5"/>
              <w:right w:val="single" w:sz="8" w:space="0" w:color="9CC3E5"/>
            </w:tcBorders>
            <w:vAlign w:val="center"/>
            <w:hideMark/>
          </w:tcPr>
          <w:p w14:paraId="4608E5B7"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51C4528A" w14:textId="77777777" w:rsidTr="00C75C30">
        <w:trPr>
          <w:trHeight w:val="28"/>
        </w:trPr>
        <w:tc>
          <w:tcPr>
            <w:tcW w:w="1409" w:type="pct"/>
            <w:vMerge/>
            <w:tcBorders>
              <w:top w:val="nil"/>
              <w:left w:val="single" w:sz="8" w:space="0" w:color="9CC3E5"/>
              <w:bottom w:val="single" w:sz="8" w:space="0" w:color="9CC3E5"/>
              <w:right w:val="single" w:sz="8" w:space="0" w:color="9CC3E5"/>
            </w:tcBorders>
            <w:vAlign w:val="center"/>
            <w:hideMark/>
          </w:tcPr>
          <w:p w14:paraId="5BDADA15"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31" w:type="pct"/>
            <w:tcBorders>
              <w:top w:val="nil"/>
              <w:left w:val="nil"/>
              <w:bottom w:val="single" w:sz="8" w:space="0" w:color="9CC3E5"/>
              <w:right w:val="single" w:sz="8" w:space="0" w:color="9CC3E5"/>
            </w:tcBorders>
            <w:vAlign w:val="center"/>
            <w:hideMark/>
          </w:tcPr>
          <w:p w14:paraId="75ED3151"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Cohesión Territorial (MEPyD)</w:t>
            </w:r>
          </w:p>
        </w:tc>
        <w:tc>
          <w:tcPr>
            <w:tcW w:w="905" w:type="pct"/>
            <w:tcBorders>
              <w:top w:val="nil"/>
              <w:left w:val="nil"/>
              <w:bottom w:val="single" w:sz="8" w:space="0" w:color="9CC3E5"/>
              <w:right w:val="single" w:sz="8" w:space="0" w:color="9CC3E5"/>
            </w:tcBorders>
            <w:vAlign w:val="center"/>
            <w:hideMark/>
          </w:tcPr>
          <w:p w14:paraId="2789DA87"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0</w:t>
            </w:r>
          </w:p>
        </w:tc>
        <w:tc>
          <w:tcPr>
            <w:tcW w:w="1156" w:type="pct"/>
            <w:tcBorders>
              <w:top w:val="nil"/>
              <w:left w:val="nil"/>
              <w:bottom w:val="single" w:sz="8" w:space="0" w:color="9CC3E5"/>
              <w:right w:val="single" w:sz="8" w:space="0" w:color="9CC3E5"/>
            </w:tcBorders>
            <w:vAlign w:val="center"/>
            <w:hideMark/>
          </w:tcPr>
          <w:p w14:paraId="6E91284F" w14:textId="77777777" w:rsidR="00C46161" w:rsidRPr="00F95917" w:rsidRDefault="00C46161" w:rsidP="00236527">
            <w:pPr>
              <w:spacing w:line="240" w:lineRule="auto"/>
              <w:jc w:val="center"/>
              <w:rPr>
                <w:rFonts w:ascii="Times New Roman" w:eastAsia="Times New Roman" w:hAnsi="Times New Roman" w:cs="Times New Roman"/>
                <w:b/>
                <w:bCs/>
                <w:color w:val="000000"/>
              </w:rPr>
            </w:pPr>
            <w:r w:rsidRPr="00F95917">
              <w:rPr>
                <w:rFonts w:ascii="Times New Roman" w:eastAsia="Times New Roman" w:hAnsi="Times New Roman" w:cs="Times New Roman"/>
                <w:b/>
                <w:bCs/>
                <w:color w:val="000000"/>
              </w:rPr>
              <w:t xml:space="preserve">Al cambiar los analistas, se está </w:t>
            </w:r>
            <w:proofErr w:type="gramStart"/>
            <w:r w:rsidRPr="00F95917">
              <w:rPr>
                <w:rFonts w:ascii="Times New Roman" w:eastAsia="Times New Roman" w:hAnsi="Times New Roman" w:cs="Times New Roman"/>
                <w:b/>
                <w:bCs/>
                <w:color w:val="000000"/>
              </w:rPr>
              <w:t>iniciando actualizando</w:t>
            </w:r>
            <w:proofErr w:type="gramEnd"/>
            <w:r w:rsidRPr="00F95917">
              <w:rPr>
                <w:rFonts w:ascii="Times New Roman" w:eastAsia="Times New Roman" w:hAnsi="Times New Roman" w:cs="Times New Roman"/>
                <w:b/>
                <w:bCs/>
                <w:color w:val="000000"/>
              </w:rPr>
              <w:t xml:space="preserve"> procesos en la plataforma.</w:t>
            </w:r>
          </w:p>
        </w:tc>
      </w:tr>
      <w:tr w:rsidR="00C46161" w:rsidRPr="00F95917" w14:paraId="2DC0D7D1" w14:textId="77777777" w:rsidTr="00C75C30">
        <w:trPr>
          <w:trHeight w:val="19"/>
        </w:trPr>
        <w:tc>
          <w:tcPr>
            <w:tcW w:w="1409" w:type="pct"/>
            <w:vMerge/>
            <w:tcBorders>
              <w:top w:val="nil"/>
              <w:left w:val="single" w:sz="8" w:space="0" w:color="9CC3E5"/>
              <w:bottom w:val="single" w:sz="8" w:space="0" w:color="9CC3E5"/>
              <w:right w:val="single" w:sz="8" w:space="0" w:color="9CC3E5"/>
            </w:tcBorders>
            <w:vAlign w:val="center"/>
            <w:hideMark/>
          </w:tcPr>
          <w:p w14:paraId="739F4B13" w14:textId="77777777" w:rsidR="00C46161" w:rsidRPr="00F95917" w:rsidRDefault="00C46161" w:rsidP="00236527">
            <w:pPr>
              <w:spacing w:line="240" w:lineRule="auto"/>
              <w:rPr>
                <w:rFonts w:ascii="Times New Roman" w:eastAsia="Times New Roman" w:hAnsi="Times New Roman" w:cs="Times New Roman"/>
                <w:color w:val="000000"/>
              </w:rPr>
            </w:pPr>
          </w:p>
        </w:tc>
        <w:tc>
          <w:tcPr>
            <w:tcW w:w="1531" w:type="pct"/>
            <w:tcBorders>
              <w:top w:val="nil"/>
              <w:left w:val="nil"/>
              <w:bottom w:val="single" w:sz="8" w:space="0" w:color="9CC3E5"/>
              <w:right w:val="single" w:sz="8" w:space="0" w:color="9CC3E5"/>
            </w:tcBorders>
            <w:vAlign w:val="center"/>
            <w:hideMark/>
          </w:tcPr>
          <w:p w14:paraId="41101B07"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Sostenibilidad Ambiental (MIMARENA)</w:t>
            </w:r>
          </w:p>
        </w:tc>
        <w:tc>
          <w:tcPr>
            <w:tcW w:w="905" w:type="pct"/>
            <w:tcBorders>
              <w:top w:val="nil"/>
              <w:left w:val="nil"/>
              <w:bottom w:val="single" w:sz="8" w:space="0" w:color="9CC3E5"/>
              <w:right w:val="single" w:sz="8" w:space="0" w:color="9CC3E5"/>
            </w:tcBorders>
            <w:vAlign w:val="center"/>
            <w:hideMark/>
          </w:tcPr>
          <w:p w14:paraId="21E9B097"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5</w:t>
            </w:r>
          </w:p>
        </w:tc>
        <w:tc>
          <w:tcPr>
            <w:tcW w:w="1156" w:type="pct"/>
            <w:tcBorders>
              <w:top w:val="nil"/>
              <w:left w:val="nil"/>
              <w:bottom w:val="single" w:sz="8" w:space="0" w:color="9CC3E5"/>
              <w:right w:val="single" w:sz="8" w:space="0" w:color="9CC3E5"/>
            </w:tcBorders>
            <w:vAlign w:val="center"/>
            <w:hideMark/>
          </w:tcPr>
          <w:p w14:paraId="1D284A8D" w14:textId="77777777" w:rsidR="00C46161" w:rsidRPr="00F95917" w:rsidRDefault="00C46161" w:rsidP="00236527">
            <w:pPr>
              <w:spacing w:line="240" w:lineRule="auto"/>
              <w:jc w:val="center"/>
              <w:rPr>
                <w:rFonts w:ascii="Times New Roman" w:eastAsia="Times New Roman" w:hAnsi="Times New Roman" w:cs="Times New Roman"/>
                <w:b/>
                <w:bCs/>
                <w:color w:val="000000"/>
              </w:rPr>
            </w:pPr>
            <w:r w:rsidRPr="00F95917">
              <w:rPr>
                <w:rFonts w:ascii="Times New Roman" w:eastAsia="Times New Roman" w:hAnsi="Times New Roman" w:cs="Times New Roman"/>
                <w:b/>
                <w:bCs/>
                <w:color w:val="000000"/>
              </w:rPr>
              <w:t>Se conformo el nuevo comité, y se cargó el autodiagnóstico.</w:t>
            </w:r>
          </w:p>
        </w:tc>
      </w:tr>
      <w:tr w:rsidR="00C46161" w:rsidRPr="00F95917" w14:paraId="602A1171" w14:textId="77777777" w:rsidTr="00C75C30">
        <w:trPr>
          <w:trHeight w:val="13"/>
        </w:trPr>
        <w:tc>
          <w:tcPr>
            <w:tcW w:w="1409" w:type="pct"/>
            <w:vMerge/>
            <w:tcBorders>
              <w:top w:val="nil"/>
              <w:left w:val="single" w:sz="8" w:space="0" w:color="9CC3E5"/>
              <w:bottom w:val="single" w:sz="8" w:space="0" w:color="9CC3E5"/>
              <w:right w:val="single" w:sz="8" w:space="0" w:color="9CC3E5"/>
            </w:tcBorders>
            <w:vAlign w:val="center"/>
            <w:hideMark/>
          </w:tcPr>
          <w:p w14:paraId="5A244989" w14:textId="77777777" w:rsidR="00C46161" w:rsidRPr="00F95917" w:rsidRDefault="00C46161" w:rsidP="00236527">
            <w:pPr>
              <w:spacing w:line="240" w:lineRule="auto"/>
              <w:rPr>
                <w:rFonts w:ascii="Times New Roman" w:eastAsia="Times New Roman" w:hAnsi="Times New Roman" w:cs="Times New Roman"/>
                <w:color w:val="000000"/>
              </w:rPr>
            </w:pPr>
          </w:p>
        </w:tc>
        <w:tc>
          <w:tcPr>
            <w:tcW w:w="1531" w:type="pct"/>
            <w:tcBorders>
              <w:top w:val="nil"/>
              <w:left w:val="nil"/>
              <w:bottom w:val="single" w:sz="8" w:space="0" w:color="9CC3E5"/>
              <w:right w:val="single" w:sz="8" w:space="0" w:color="9CC3E5"/>
            </w:tcBorders>
            <w:vAlign w:val="center"/>
            <w:hideMark/>
          </w:tcPr>
          <w:p w14:paraId="3D25FA17"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Gestión de Riesgos (MEPyD)</w:t>
            </w:r>
          </w:p>
        </w:tc>
        <w:tc>
          <w:tcPr>
            <w:tcW w:w="905" w:type="pct"/>
            <w:tcBorders>
              <w:top w:val="nil"/>
              <w:left w:val="nil"/>
              <w:bottom w:val="single" w:sz="8" w:space="0" w:color="9CC3E5"/>
              <w:right w:val="single" w:sz="8" w:space="0" w:color="9CC3E5"/>
            </w:tcBorders>
            <w:vAlign w:val="center"/>
            <w:hideMark/>
          </w:tcPr>
          <w:p w14:paraId="74F81EB7"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0</w:t>
            </w:r>
          </w:p>
        </w:tc>
        <w:tc>
          <w:tcPr>
            <w:tcW w:w="1156" w:type="pct"/>
            <w:tcBorders>
              <w:top w:val="nil"/>
              <w:left w:val="nil"/>
              <w:bottom w:val="single" w:sz="8" w:space="0" w:color="9CC3E5"/>
              <w:right w:val="single" w:sz="8" w:space="0" w:color="9CC3E5"/>
            </w:tcBorders>
            <w:vAlign w:val="center"/>
            <w:hideMark/>
          </w:tcPr>
          <w:p w14:paraId="6DBF54EE" w14:textId="77777777" w:rsidR="00C46161" w:rsidRPr="00F95917" w:rsidRDefault="00C46161" w:rsidP="00236527">
            <w:pPr>
              <w:spacing w:line="240" w:lineRule="auto"/>
              <w:jc w:val="center"/>
              <w:rPr>
                <w:rFonts w:ascii="Times New Roman" w:eastAsia="Times New Roman" w:hAnsi="Times New Roman" w:cs="Times New Roman"/>
                <w:b/>
                <w:bCs/>
                <w:color w:val="000000"/>
              </w:rPr>
            </w:pPr>
            <w:r w:rsidRPr="00F95917">
              <w:rPr>
                <w:rFonts w:ascii="Times New Roman" w:eastAsia="Times New Roman" w:hAnsi="Times New Roman" w:cs="Times New Roman"/>
                <w:b/>
                <w:bCs/>
                <w:color w:val="000000"/>
              </w:rPr>
              <w:t xml:space="preserve">en espera de evaluación y carga de evidencias </w:t>
            </w:r>
          </w:p>
        </w:tc>
      </w:tr>
      <w:tr w:rsidR="00C46161" w:rsidRPr="00F95917" w14:paraId="7B10EA3E" w14:textId="77777777" w:rsidTr="00C75C30">
        <w:trPr>
          <w:trHeight w:val="12"/>
        </w:trPr>
        <w:tc>
          <w:tcPr>
            <w:tcW w:w="1409" w:type="pct"/>
            <w:vMerge/>
            <w:tcBorders>
              <w:top w:val="nil"/>
              <w:left w:val="single" w:sz="8" w:space="0" w:color="9CC3E5"/>
              <w:bottom w:val="single" w:sz="8" w:space="0" w:color="9CC3E5"/>
              <w:right w:val="single" w:sz="8" w:space="0" w:color="9CC3E5"/>
            </w:tcBorders>
            <w:vAlign w:val="center"/>
            <w:hideMark/>
          </w:tcPr>
          <w:p w14:paraId="48EBF3F1" w14:textId="77777777" w:rsidR="00C46161" w:rsidRPr="00F95917" w:rsidRDefault="00C46161" w:rsidP="00236527">
            <w:pPr>
              <w:spacing w:line="240" w:lineRule="auto"/>
              <w:rPr>
                <w:rFonts w:ascii="Times New Roman" w:eastAsia="Times New Roman" w:hAnsi="Times New Roman" w:cs="Times New Roman"/>
                <w:color w:val="000000"/>
              </w:rPr>
            </w:pPr>
          </w:p>
        </w:tc>
        <w:tc>
          <w:tcPr>
            <w:tcW w:w="1531" w:type="pct"/>
            <w:tcBorders>
              <w:top w:val="nil"/>
              <w:left w:val="nil"/>
              <w:bottom w:val="single" w:sz="8" w:space="0" w:color="9CC3E5"/>
              <w:right w:val="single" w:sz="8" w:space="0" w:color="9CC3E5"/>
            </w:tcBorders>
            <w:vAlign w:val="center"/>
            <w:hideMark/>
          </w:tcPr>
          <w:p w14:paraId="1EFA40DD"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Participación Social (MINPRE)</w:t>
            </w:r>
          </w:p>
        </w:tc>
        <w:tc>
          <w:tcPr>
            <w:tcW w:w="905" w:type="pct"/>
            <w:tcBorders>
              <w:top w:val="nil"/>
              <w:left w:val="nil"/>
              <w:bottom w:val="single" w:sz="8" w:space="0" w:color="9CC3E5"/>
              <w:right w:val="single" w:sz="8" w:space="0" w:color="9CC3E5"/>
            </w:tcBorders>
            <w:vAlign w:val="center"/>
            <w:hideMark/>
          </w:tcPr>
          <w:p w14:paraId="01972FBD"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36</w:t>
            </w:r>
          </w:p>
        </w:tc>
        <w:tc>
          <w:tcPr>
            <w:tcW w:w="1156" w:type="pct"/>
            <w:tcBorders>
              <w:top w:val="nil"/>
              <w:left w:val="nil"/>
              <w:bottom w:val="single" w:sz="8" w:space="0" w:color="9CC3E5"/>
              <w:right w:val="single" w:sz="8" w:space="0" w:color="9CC3E5"/>
            </w:tcBorders>
            <w:shd w:val="clear" w:color="000000" w:fill="D0CECE"/>
            <w:vAlign w:val="center"/>
            <w:hideMark/>
          </w:tcPr>
          <w:p w14:paraId="200F03C9" w14:textId="77777777" w:rsidR="00C46161" w:rsidRPr="00F95917" w:rsidRDefault="00C46161" w:rsidP="00236527">
            <w:pPr>
              <w:spacing w:line="240" w:lineRule="auto"/>
              <w:jc w:val="center"/>
              <w:rPr>
                <w:rFonts w:ascii="Times New Roman" w:eastAsia="Times New Roman" w:hAnsi="Times New Roman" w:cs="Times New Roman"/>
                <w:b/>
                <w:bCs/>
                <w:color w:val="000000"/>
              </w:rPr>
            </w:pPr>
            <w:r w:rsidRPr="00F95917">
              <w:rPr>
                <w:rFonts w:ascii="Times New Roman" w:eastAsia="Times New Roman" w:hAnsi="Times New Roman" w:cs="Times New Roman"/>
                <w:b/>
                <w:bCs/>
                <w:color w:val="000000"/>
              </w:rPr>
              <w:t>en espera que actualicen las evidencias.</w:t>
            </w:r>
          </w:p>
        </w:tc>
      </w:tr>
      <w:tr w:rsidR="00C46161" w:rsidRPr="00F95917" w14:paraId="39EB0BA1" w14:textId="77777777" w:rsidTr="00C75C30">
        <w:trPr>
          <w:trHeight w:val="7"/>
        </w:trPr>
        <w:tc>
          <w:tcPr>
            <w:tcW w:w="1409" w:type="pct"/>
            <w:tcBorders>
              <w:top w:val="nil"/>
              <w:left w:val="single" w:sz="8" w:space="0" w:color="9CC3E5"/>
              <w:bottom w:val="single" w:sz="8" w:space="0" w:color="9CC3E5"/>
              <w:right w:val="single" w:sz="8" w:space="0" w:color="9CC3E5"/>
            </w:tcBorders>
            <w:shd w:val="clear" w:color="000000" w:fill="FFF2CC"/>
            <w:vAlign w:val="center"/>
            <w:hideMark/>
          </w:tcPr>
          <w:p w14:paraId="52F74904"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 </w:t>
            </w:r>
          </w:p>
        </w:tc>
        <w:tc>
          <w:tcPr>
            <w:tcW w:w="1531" w:type="pct"/>
            <w:tcBorders>
              <w:top w:val="nil"/>
              <w:left w:val="nil"/>
              <w:bottom w:val="single" w:sz="8" w:space="0" w:color="9CC3E5"/>
              <w:right w:val="single" w:sz="8" w:space="0" w:color="9CC3E5"/>
            </w:tcBorders>
            <w:vAlign w:val="center"/>
            <w:hideMark/>
          </w:tcPr>
          <w:p w14:paraId="73B903AE"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Derechos Humanos</w:t>
            </w:r>
          </w:p>
        </w:tc>
        <w:tc>
          <w:tcPr>
            <w:tcW w:w="905" w:type="pct"/>
            <w:tcBorders>
              <w:top w:val="nil"/>
              <w:left w:val="nil"/>
              <w:bottom w:val="single" w:sz="8" w:space="0" w:color="9CC3E5"/>
              <w:right w:val="single" w:sz="8" w:space="0" w:color="9CC3E5"/>
            </w:tcBorders>
            <w:vAlign w:val="center"/>
            <w:hideMark/>
          </w:tcPr>
          <w:p w14:paraId="1BCF1343"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36</w:t>
            </w:r>
          </w:p>
        </w:tc>
        <w:tc>
          <w:tcPr>
            <w:tcW w:w="1156" w:type="pct"/>
            <w:tcBorders>
              <w:top w:val="nil"/>
              <w:left w:val="nil"/>
              <w:bottom w:val="single" w:sz="8" w:space="0" w:color="9CC3E5"/>
              <w:right w:val="single" w:sz="8" w:space="0" w:color="9CC3E5"/>
            </w:tcBorders>
            <w:vAlign w:val="center"/>
            <w:hideMark/>
          </w:tcPr>
          <w:p w14:paraId="7222BE4A"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2884D3E9" w14:textId="77777777" w:rsidTr="00C75C30">
        <w:trPr>
          <w:trHeight w:val="4"/>
        </w:trPr>
        <w:tc>
          <w:tcPr>
            <w:tcW w:w="1409" w:type="pct"/>
            <w:tcBorders>
              <w:top w:val="nil"/>
              <w:left w:val="single" w:sz="8" w:space="0" w:color="9CC3E5"/>
              <w:bottom w:val="single" w:sz="8" w:space="0" w:color="9CC3E5"/>
              <w:right w:val="single" w:sz="8" w:space="0" w:color="9CC3E5"/>
            </w:tcBorders>
            <w:shd w:val="clear" w:color="000000" w:fill="D0CECE"/>
            <w:vAlign w:val="center"/>
            <w:hideMark/>
          </w:tcPr>
          <w:p w14:paraId="0929E4F3"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PRODUCCIÓN INSTITUCIONAL</w:t>
            </w:r>
          </w:p>
        </w:tc>
        <w:tc>
          <w:tcPr>
            <w:tcW w:w="1531" w:type="pct"/>
            <w:tcBorders>
              <w:top w:val="nil"/>
              <w:left w:val="nil"/>
              <w:bottom w:val="single" w:sz="8" w:space="0" w:color="9CC3E5"/>
              <w:right w:val="single" w:sz="8" w:space="0" w:color="9CC3E5"/>
            </w:tcBorders>
            <w:shd w:val="clear" w:color="000000" w:fill="D0CECE"/>
            <w:vAlign w:val="center"/>
            <w:hideMark/>
          </w:tcPr>
          <w:p w14:paraId="2741005E"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Índice de Producción Institucional (MEPyD)</w:t>
            </w:r>
          </w:p>
        </w:tc>
        <w:tc>
          <w:tcPr>
            <w:tcW w:w="905" w:type="pct"/>
            <w:tcBorders>
              <w:top w:val="nil"/>
              <w:left w:val="nil"/>
              <w:bottom w:val="single" w:sz="8" w:space="0" w:color="9CC3E5"/>
              <w:right w:val="single" w:sz="8" w:space="0" w:color="9CC3E5"/>
            </w:tcBorders>
            <w:vAlign w:val="center"/>
            <w:hideMark/>
          </w:tcPr>
          <w:p w14:paraId="03B7D192"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40</w:t>
            </w:r>
          </w:p>
        </w:tc>
        <w:tc>
          <w:tcPr>
            <w:tcW w:w="1156" w:type="pct"/>
            <w:tcBorders>
              <w:top w:val="nil"/>
              <w:left w:val="nil"/>
              <w:bottom w:val="single" w:sz="8" w:space="0" w:color="9CC3E5"/>
              <w:right w:val="single" w:sz="8" w:space="0" w:color="9CC3E5"/>
            </w:tcBorders>
            <w:shd w:val="clear" w:color="000000" w:fill="D0CECE"/>
            <w:vAlign w:val="center"/>
            <w:hideMark/>
          </w:tcPr>
          <w:p w14:paraId="3DEF8317"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r w:rsidR="00C46161" w:rsidRPr="00F95917" w14:paraId="63B9B174" w14:textId="77777777" w:rsidTr="00C75C30">
        <w:trPr>
          <w:trHeight w:val="4"/>
        </w:trPr>
        <w:tc>
          <w:tcPr>
            <w:tcW w:w="1409" w:type="pct"/>
            <w:tcBorders>
              <w:top w:val="nil"/>
              <w:left w:val="nil"/>
              <w:bottom w:val="nil"/>
              <w:right w:val="nil"/>
            </w:tcBorders>
            <w:noWrap/>
            <w:vAlign w:val="bottom"/>
            <w:hideMark/>
          </w:tcPr>
          <w:p w14:paraId="0AC26139"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RESULTADOS SECTORIALES</w:t>
            </w:r>
          </w:p>
        </w:tc>
        <w:tc>
          <w:tcPr>
            <w:tcW w:w="1531" w:type="pct"/>
            <w:tcBorders>
              <w:top w:val="nil"/>
              <w:left w:val="nil"/>
              <w:bottom w:val="single" w:sz="8" w:space="0" w:color="9CC3E5"/>
              <w:right w:val="single" w:sz="8" w:space="0" w:color="9CC3E5"/>
            </w:tcBorders>
            <w:shd w:val="clear" w:color="000000" w:fill="D0CECE"/>
            <w:vAlign w:val="center"/>
            <w:hideMark/>
          </w:tcPr>
          <w:p w14:paraId="5E18776F"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Índice de Producción Institucional (MEPyD)</w:t>
            </w:r>
          </w:p>
        </w:tc>
        <w:tc>
          <w:tcPr>
            <w:tcW w:w="905" w:type="pct"/>
            <w:tcBorders>
              <w:top w:val="nil"/>
              <w:left w:val="nil"/>
              <w:bottom w:val="single" w:sz="8" w:space="0" w:color="9CC3E5"/>
              <w:right w:val="single" w:sz="8" w:space="0" w:color="9CC3E5"/>
            </w:tcBorders>
            <w:vAlign w:val="center"/>
            <w:hideMark/>
          </w:tcPr>
          <w:p w14:paraId="6BAAD236"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0</w:t>
            </w:r>
          </w:p>
        </w:tc>
        <w:tc>
          <w:tcPr>
            <w:tcW w:w="1156" w:type="pct"/>
            <w:tcBorders>
              <w:top w:val="nil"/>
              <w:left w:val="nil"/>
              <w:bottom w:val="single" w:sz="8" w:space="0" w:color="9CC3E5"/>
              <w:right w:val="single" w:sz="8" w:space="0" w:color="9CC3E5"/>
            </w:tcBorders>
            <w:shd w:val="clear" w:color="000000" w:fill="D0CECE"/>
            <w:vAlign w:val="center"/>
            <w:hideMark/>
          </w:tcPr>
          <w:p w14:paraId="134F493F" w14:textId="77777777" w:rsidR="00C46161" w:rsidRPr="00F95917" w:rsidRDefault="00C46161" w:rsidP="00236527">
            <w:pPr>
              <w:spacing w:line="240" w:lineRule="auto"/>
              <w:jc w:val="center"/>
              <w:rPr>
                <w:rFonts w:ascii="Times New Roman" w:eastAsia="Times New Roman" w:hAnsi="Times New Roman" w:cs="Times New Roman"/>
                <w:b/>
                <w:bCs/>
                <w:color w:val="000000"/>
              </w:rPr>
            </w:pPr>
            <w:r w:rsidRPr="00F95917">
              <w:rPr>
                <w:rFonts w:ascii="Times New Roman" w:eastAsia="Times New Roman" w:hAnsi="Times New Roman" w:cs="Times New Roman"/>
                <w:b/>
                <w:bCs/>
                <w:color w:val="000000"/>
              </w:rPr>
              <w:t> </w:t>
            </w:r>
          </w:p>
        </w:tc>
      </w:tr>
      <w:tr w:rsidR="00C46161" w:rsidRPr="00F95917" w14:paraId="4DF845FF" w14:textId="77777777" w:rsidTr="00C75C30">
        <w:trPr>
          <w:trHeight w:val="4"/>
        </w:trPr>
        <w:tc>
          <w:tcPr>
            <w:tcW w:w="1409" w:type="pct"/>
            <w:tcBorders>
              <w:top w:val="single" w:sz="8" w:space="0" w:color="9CC3E5"/>
              <w:left w:val="single" w:sz="8" w:space="0" w:color="9CC3E5"/>
              <w:bottom w:val="single" w:sz="8" w:space="0" w:color="9CC3E5"/>
              <w:right w:val="single" w:sz="8" w:space="0" w:color="9CC3E5"/>
            </w:tcBorders>
            <w:shd w:val="clear" w:color="000000" w:fill="D0CECE"/>
            <w:vAlign w:val="center"/>
            <w:hideMark/>
          </w:tcPr>
          <w:p w14:paraId="65D9987D"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SATISFACCIÓN CIUDADANA</w:t>
            </w:r>
          </w:p>
        </w:tc>
        <w:tc>
          <w:tcPr>
            <w:tcW w:w="1531" w:type="pct"/>
            <w:tcBorders>
              <w:top w:val="nil"/>
              <w:left w:val="nil"/>
              <w:bottom w:val="single" w:sz="8" w:space="0" w:color="9CC3E5"/>
              <w:right w:val="single" w:sz="8" w:space="0" w:color="9CC3E5"/>
            </w:tcBorders>
            <w:shd w:val="clear" w:color="000000" w:fill="D0CECE"/>
            <w:vAlign w:val="center"/>
            <w:hideMark/>
          </w:tcPr>
          <w:p w14:paraId="67BBDC15"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Índice de Satisfacción Ciudadana (MAP)</w:t>
            </w:r>
          </w:p>
        </w:tc>
        <w:tc>
          <w:tcPr>
            <w:tcW w:w="905" w:type="pct"/>
            <w:tcBorders>
              <w:top w:val="nil"/>
              <w:left w:val="nil"/>
              <w:bottom w:val="single" w:sz="8" w:space="0" w:color="9CC3E5"/>
              <w:right w:val="single" w:sz="8" w:space="0" w:color="9CC3E5"/>
            </w:tcBorders>
            <w:vAlign w:val="center"/>
            <w:hideMark/>
          </w:tcPr>
          <w:p w14:paraId="2CF70851"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80</w:t>
            </w:r>
          </w:p>
        </w:tc>
        <w:tc>
          <w:tcPr>
            <w:tcW w:w="1156" w:type="pct"/>
            <w:tcBorders>
              <w:top w:val="nil"/>
              <w:left w:val="nil"/>
              <w:bottom w:val="single" w:sz="8" w:space="0" w:color="9CC3E5"/>
              <w:right w:val="single" w:sz="8" w:space="0" w:color="9CC3E5"/>
            </w:tcBorders>
            <w:shd w:val="clear" w:color="000000" w:fill="D0CECE"/>
            <w:vAlign w:val="center"/>
            <w:hideMark/>
          </w:tcPr>
          <w:p w14:paraId="1C06DA7A"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r>
    </w:tbl>
    <w:p w14:paraId="48A23302"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p>
    <w:p w14:paraId="118BB8BC" w14:textId="77777777" w:rsidR="00C46161" w:rsidRPr="00F95917" w:rsidRDefault="00C46161" w:rsidP="00C46161">
      <w:pPr>
        <w:spacing w:before="120" w:after="120" w:line="240" w:lineRule="auto"/>
        <w:jc w:val="both"/>
        <w:rPr>
          <w:rFonts w:ascii="Times New Roman" w:eastAsia="Times New Roman" w:hAnsi="Times New Roman" w:cs="Times New Roman"/>
          <w:bCs/>
          <w:sz w:val="28"/>
          <w:szCs w:val="28"/>
        </w:rPr>
      </w:pPr>
      <w:r w:rsidRPr="00F95917">
        <w:rPr>
          <w:rFonts w:ascii="Times New Roman" w:eastAsia="Times New Roman" w:hAnsi="Times New Roman" w:cs="Times New Roman"/>
          <w:bCs/>
          <w:sz w:val="28"/>
          <w:szCs w:val="28"/>
        </w:rPr>
        <w:t>En este trimestre nos encontrábamos en proceso de evaluación, de tal manera que afecto los resultados, principalmente los ejes transversales.</w:t>
      </w:r>
    </w:p>
    <w:p w14:paraId="383AB214"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p>
    <w:p w14:paraId="3ECE826E"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p>
    <w:p w14:paraId="136E95A6"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p>
    <w:p w14:paraId="146FB30F" w14:textId="77777777" w:rsidR="00C46161" w:rsidRPr="00F95917" w:rsidRDefault="00C46161" w:rsidP="00C46161">
      <w:pPr>
        <w:spacing w:before="120" w:after="120" w:line="240" w:lineRule="auto"/>
        <w:jc w:val="both"/>
        <w:rPr>
          <w:rFonts w:ascii="Times New Roman" w:eastAsia="Times New Roman" w:hAnsi="Times New Roman" w:cs="Times New Roman"/>
          <w:b/>
          <w:sz w:val="24"/>
          <w:szCs w:val="24"/>
        </w:rPr>
      </w:pPr>
      <w:r w:rsidRPr="00F95917">
        <w:rPr>
          <w:rFonts w:ascii="Times New Roman" w:eastAsia="Times New Roman" w:hAnsi="Times New Roman" w:cs="Times New Roman"/>
          <w:b/>
          <w:sz w:val="24"/>
          <w:szCs w:val="24"/>
        </w:rPr>
        <w:t>Dentro de algunas actividades fundamentales que se destacaron en este trimestre fueron las siguientes:</w:t>
      </w:r>
    </w:p>
    <w:p w14:paraId="1C35114E"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p>
    <w:p w14:paraId="1694CED8" w14:textId="77777777" w:rsidR="00C46161" w:rsidRPr="00F95917" w:rsidRDefault="00C46161" w:rsidP="00C46161">
      <w:pPr>
        <w:pStyle w:val="Prrafodelista"/>
        <w:widowControl w:val="0"/>
        <w:numPr>
          <w:ilvl w:val="0"/>
          <w:numId w:val="17"/>
        </w:numPr>
        <w:spacing w:line="204" w:lineRule="auto"/>
        <w:ind w:right="63"/>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Se dio continuidad a la Integración de las metas numéricas del desempeño institucional en los instrumentos de planificación y presupuestación institucional, estas evidencias fueron mandadas a los analistas en conjunto con el Plan Operativo Anual (POA) para fines de evaluación y actualización.</w:t>
      </w:r>
    </w:p>
    <w:p w14:paraId="65D0047D"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78492F4F" w14:textId="77777777" w:rsidR="00C46161" w:rsidRPr="00F95917" w:rsidRDefault="00C46161" w:rsidP="00C46161">
      <w:pPr>
        <w:pStyle w:val="Prrafodelista"/>
        <w:widowControl w:val="0"/>
        <w:numPr>
          <w:ilvl w:val="0"/>
          <w:numId w:val="17"/>
        </w:numPr>
        <w:spacing w:line="204" w:lineRule="auto"/>
        <w:ind w:right="63"/>
        <w:jc w:val="both"/>
        <w:rPr>
          <w:rFonts w:ascii="Times New Roman" w:eastAsia="Times New Roman" w:hAnsi="Times New Roman" w:cs="Times New Roman"/>
          <w:bCs/>
          <w:sz w:val="24"/>
          <w:szCs w:val="24"/>
        </w:rPr>
      </w:pPr>
      <w:r w:rsidRPr="00F95917">
        <w:rPr>
          <w:rFonts w:ascii="Times New Roman" w:eastAsia="Times New Roman" w:hAnsi="Times New Roman" w:cs="Times New Roman"/>
          <w:sz w:val="24"/>
          <w:szCs w:val="24"/>
        </w:rPr>
        <w:t>Se realizaron reuniones con el consejo de directores donde se presentó el estatus de cada indicador de la Evaluación de Desempeño Institucional (EDI).</w:t>
      </w:r>
    </w:p>
    <w:p w14:paraId="2AA8EC3A" w14:textId="77777777" w:rsidR="00C46161" w:rsidRPr="00F95917" w:rsidRDefault="00C46161" w:rsidP="00C46161">
      <w:pPr>
        <w:pStyle w:val="Prrafodelista"/>
        <w:jc w:val="both"/>
        <w:rPr>
          <w:rFonts w:ascii="Times New Roman" w:eastAsia="Times New Roman" w:hAnsi="Times New Roman" w:cs="Times New Roman"/>
          <w:bCs/>
          <w:sz w:val="24"/>
          <w:szCs w:val="24"/>
        </w:rPr>
      </w:pPr>
    </w:p>
    <w:p w14:paraId="2D7B30BB" w14:textId="77777777" w:rsidR="00C46161" w:rsidRPr="00F95917" w:rsidRDefault="00C46161" w:rsidP="00C46161">
      <w:pPr>
        <w:pStyle w:val="Prrafodelista"/>
        <w:numPr>
          <w:ilvl w:val="0"/>
          <w:numId w:val="17"/>
        </w:numPr>
        <w:spacing w:before="120" w:after="120" w:line="240" w:lineRule="auto"/>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Se trabajo la carta compromiso, cuyo formato está listo para fines de revisión por los analistas del SISMAP. Pendiente Actualizar los indicadores monitoreo de calidad de los servicios y el índice de satisfacción ciudadana los cuales vencerán en agosto.</w:t>
      </w:r>
    </w:p>
    <w:p w14:paraId="6A095098" w14:textId="77777777" w:rsidR="00C46161" w:rsidRPr="00F95917" w:rsidRDefault="00C46161" w:rsidP="00C46161">
      <w:pPr>
        <w:spacing w:before="240" w:after="240"/>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Dentro de los ejes transversales tenemos algunas actividades que podemos mencionar:</w:t>
      </w:r>
    </w:p>
    <w:p w14:paraId="0265CF2F" w14:textId="77777777" w:rsidR="00C46161" w:rsidRPr="00F95917" w:rsidRDefault="00C46161" w:rsidP="00C46161">
      <w:pPr>
        <w:pStyle w:val="Prrafodelista"/>
        <w:numPr>
          <w:ilvl w:val="0"/>
          <w:numId w:val="18"/>
        </w:numPr>
        <w:spacing w:before="240" w:after="240"/>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En Gestión de Riesgos se trabajó colocando en diferentes puntos estratégicos de la institución afiches indicando el uso correcto de los equipos de protección y medidas para prevenir riesgos en el área de trabajo.</w:t>
      </w:r>
    </w:p>
    <w:p w14:paraId="16C9EA23" w14:textId="77777777" w:rsidR="00C46161" w:rsidRPr="00F95917" w:rsidRDefault="00C46161" w:rsidP="00C46161">
      <w:pPr>
        <w:pStyle w:val="Prrafodelista"/>
        <w:spacing w:before="240" w:after="240"/>
        <w:jc w:val="both"/>
        <w:rPr>
          <w:rFonts w:ascii="Times New Roman" w:eastAsia="Times New Roman" w:hAnsi="Times New Roman" w:cs="Times New Roman"/>
          <w:bCs/>
          <w:sz w:val="24"/>
          <w:szCs w:val="24"/>
        </w:rPr>
      </w:pPr>
    </w:p>
    <w:p w14:paraId="5B27ECB3" w14:textId="77777777" w:rsidR="00C46161" w:rsidRPr="00F95917" w:rsidRDefault="00C46161" w:rsidP="00C46161">
      <w:pPr>
        <w:pStyle w:val="Prrafodelista"/>
        <w:widowControl w:val="0"/>
        <w:numPr>
          <w:ilvl w:val="0"/>
          <w:numId w:val="18"/>
        </w:numPr>
        <w:spacing w:line="204" w:lineRule="auto"/>
        <w:ind w:right="63"/>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También se participó en una charla con el tema (ACCIONES ANTE LA TEMPORADA CICLONICA)</w:t>
      </w:r>
    </w:p>
    <w:p w14:paraId="25B07169" w14:textId="77777777" w:rsidR="00C46161" w:rsidRPr="00F95917" w:rsidRDefault="00C46161" w:rsidP="00C46161">
      <w:pPr>
        <w:pStyle w:val="Prrafodelista"/>
        <w:jc w:val="both"/>
        <w:rPr>
          <w:rFonts w:ascii="Times New Roman" w:eastAsia="Times New Roman" w:hAnsi="Times New Roman" w:cs="Times New Roman"/>
          <w:bCs/>
          <w:sz w:val="24"/>
          <w:szCs w:val="24"/>
        </w:rPr>
      </w:pPr>
    </w:p>
    <w:p w14:paraId="7CFB8F93" w14:textId="77777777" w:rsidR="00C46161" w:rsidRPr="00F95917" w:rsidRDefault="00C46161" w:rsidP="00C46161">
      <w:pPr>
        <w:pStyle w:val="Prrafodelista"/>
        <w:numPr>
          <w:ilvl w:val="0"/>
          <w:numId w:val="18"/>
        </w:numPr>
        <w:spacing w:before="120" w:after="120" w:line="240" w:lineRule="auto"/>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Se impartió la capacitación a directores y encargados departamentales en LEY 41-08 (RELACIONES LABORALES Y DERECHOS HUMANOS).</w:t>
      </w:r>
    </w:p>
    <w:p w14:paraId="59BFF0B6" w14:textId="77777777" w:rsidR="00C46161" w:rsidRPr="00F95917" w:rsidRDefault="00C46161" w:rsidP="00C46161">
      <w:pPr>
        <w:pStyle w:val="Prrafodelista"/>
        <w:jc w:val="both"/>
        <w:rPr>
          <w:rFonts w:ascii="Times New Roman" w:eastAsia="Times New Roman" w:hAnsi="Times New Roman" w:cs="Times New Roman"/>
          <w:bCs/>
          <w:sz w:val="24"/>
          <w:szCs w:val="24"/>
        </w:rPr>
      </w:pPr>
    </w:p>
    <w:p w14:paraId="33826F21" w14:textId="77777777" w:rsidR="00C46161" w:rsidRPr="00F95917" w:rsidRDefault="00C46161" w:rsidP="00C46161">
      <w:pPr>
        <w:pStyle w:val="Prrafodelista"/>
        <w:numPr>
          <w:ilvl w:val="0"/>
          <w:numId w:val="18"/>
        </w:numPr>
        <w:spacing w:before="120" w:after="120" w:line="240" w:lineRule="auto"/>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Envío del Borrador de la Política de Participación Social.</w:t>
      </w:r>
    </w:p>
    <w:p w14:paraId="2DEE05E1" w14:textId="77777777" w:rsidR="00C46161" w:rsidRPr="00F95917" w:rsidRDefault="00C46161" w:rsidP="00C46161">
      <w:pPr>
        <w:pStyle w:val="Prrafodelista"/>
        <w:rPr>
          <w:rFonts w:ascii="Times New Roman" w:eastAsia="Times New Roman" w:hAnsi="Times New Roman" w:cs="Times New Roman"/>
          <w:bCs/>
          <w:sz w:val="24"/>
          <w:szCs w:val="24"/>
        </w:rPr>
      </w:pPr>
    </w:p>
    <w:p w14:paraId="1F6447C1" w14:textId="77777777" w:rsidR="00C46161" w:rsidRPr="00F95917" w:rsidRDefault="00C46161" w:rsidP="00C46161">
      <w:pPr>
        <w:pStyle w:val="Prrafodelista"/>
        <w:spacing w:before="120" w:after="120" w:line="240" w:lineRule="auto"/>
        <w:jc w:val="both"/>
        <w:rPr>
          <w:rFonts w:ascii="Times New Roman" w:eastAsia="Times New Roman" w:hAnsi="Times New Roman" w:cs="Times New Roman"/>
          <w:bCs/>
          <w:sz w:val="24"/>
          <w:szCs w:val="24"/>
        </w:rPr>
      </w:pPr>
    </w:p>
    <w:p w14:paraId="2E05478A"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1B96493C"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tbl>
      <w:tblPr>
        <w:tblW w:w="5000" w:type="pct"/>
        <w:tblLook w:val="04A0" w:firstRow="1" w:lastRow="0" w:firstColumn="1" w:lastColumn="0" w:noHBand="0" w:noVBand="1"/>
      </w:tblPr>
      <w:tblGrid>
        <w:gridCol w:w="2520"/>
        <w:gridCol w:w="2380"/>
        <w:gridCol w:w="1600"/>
        <w:gridCol w:w="1772"/>
        <w:gridCol w:w="222"/>
      </w:tblGrid>
      <w:tr w:rsidR="00C46161" w:rsidRPr="00F95917" w14:paraId="3F22C198" w14:textId="77777777" w:rsidTr="00C75C30">
        <w:trPr>
          <w:gridAfter w:val="1"/>
          <w:wAfter w:w="120" w:type="pct"/>
          <w:trHeight w:val="188"/>
        </w:trPr>
        <w:tc>
          <w:tcPr>
            <w:tcW w:w="4880" w:type="pct"/>
            <w:gridSpan w:val="4"/>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F843CF0" w14:textId="77777777" w:rsidR="00C46161" w:rsidRPr="00F95917" w:rsidRDefault="00C46161" w:rsidP="00236527">
            <w:pPr>
              <w:spacing w:line="240" w:lineRule="auto"/>
              <w:jc w:val="center"/>
              <w:rPr>
                <w:rFonts w:ascii="Times New Roman" w:eastAsia="Times New Roman" w:hAnsi="Times New Roman" w:cs="Times New Roman"/>
                <w:b/>
                <w:bCs/>
                <w:color w:val="000000"/>
                <w:sz w:val="28"/>
                <w:szCs w:val="28"/>
                <w:lang w:val="en-US"/>
              </w:rPr>
            </w:pPr>
            <w:r w:rsidRPr="00F95917">
              <w:rPr>
                <w:rFonts w:ascii="Times New Roman" w:eastAsia="Times New Roman" w:hAnsi="Times New Roman" w:cs="Times New Roman"/>
                <w:b/>
                <w:bCs/>
                <w:color w:val="000000"/>
                <w:sz w:val="28"/>
                <w:szCs w:val="28"/>
                <w:lang w:val="en-US"/>
              </w:rPr>
              <w:t>EVALUACION INDICADORES TERCER TRIMESTRE 2025</w:t>
            </w:r>
          </w:p>
        </w:tc>
      </w:tr>
      <w:tr w:rsidR="00C46161" w:rsidRPr="00F95917" w14:paraId="470DBA11" w14:textId="77777777" w:rsidTr="00C75C30">
        <w:trPr>
          <w:gridAfter w:val="1"/>
          <w:wAfter w:w="120" w:type="pct"/>
          <w:trHeight w:val="104"/>
        </w:trPr>
        <w:tc>
          <w:tcPr>
            <w:tcW w:w="1402" w:type="pct"/>
            <w:tcBorders>
              <w:top w:val="nil"/>
              <w:left w:val="single" w:sz="8" w:space="0" w:color="9CC3E5"/>
              <w:bottom w:val="single" w:sz="8" w:space="0" w:color="9CC3E5"/>
              <w:right w:val="single" w:sz="8" w:space="0" w:color="9CC3E5"/>
            </w:tcBorders>
            <w:shd w:val="clear" w:color="000000" w:fill="BDD7EE"/>
            <w:vAlign w:val="center"/>
            <w:hideMark/>
          </w:tcPr>
          <w:p w14:paraId="3369A82E"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Ámbito</w:t>
            </w:r>
            <w:proofErr w:type="spellEnd"/>
          </w:p>
        </w:tc>
        <w:tc>
          <w:tcPr>
            <w:tcW w:w="1542" w:type="pct"/>
            <w:tcBorders>
              <w:top w:val="nil"/>
              <w:left w:val="nil"/>
              <w:bottom w:val="single" w:sz="8" w:space="0" w:color="9CC3E5"/>
              <w:right w:val="single" w:sz="8" w:space="0" w:color="9CC3E5"/>
            </w:tcBorders>
            <w:shd w:val="clear" w:color="000000" w:fill="BDD7EE"/>
            <w:vAlign w:val="center"/>
            <w:hideMark/>
          </w:tcPr>
          <w:p w14:paraId="7765BCE2"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Indicador</w:t>
            </w:r>
            <w:proofErr w:type="spellEnd"/>
          </w:p>
        </w:tc>
        <w:tc>
          <w:tcPr>
            <w:tcW w:w="911" w:type="pct"/>
            <w:tcBorders>
              <w:top w:val="nil"/>
              <w:left w:val="nil"/>
              <w:bottom w:val="single" w:sz="8" w:space="0" w:color="9CC3E5"/>
              <w:right w:val="single" w:sz="8" w:space="0" w:color="9CC3E5"/>
            </w:tcBorders>
            <w:shd w:val="clear" w:color="000000" w:fill="BDD7EE"/>
            <w:vAlign w:val="center"/>
            <w:hideMark/>
          </w:tcPr>
          <w:p w14:paraId="150C1195"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Puntuación</w:t>
            </w:r>
            <w:proofErr w:type="spellEnd"/>
          </w:p>
        </w:tc>
        <w:tc>
          <w:tcPr>
            <w:tcW w:w="1025" w:type="pct"/>
            <w:tcBorders>
              <w:top w:val="nil"/>
              <w:left w:val="nil"/>
              <w:bottom w:val="single" w:sz="8" w:space="0" w:color="9CC3E5"/>
              <w:right w:val="single" w:sz="8" w:space="0" w:color="9CC3E5"/>
            </w:tcBorders>
            <w:shd w:val="clear" w:color="000000" w:fill="BDD7EE"/>
            <w:vAlign w:val="center"/>
            <w:hideMark/>
          </w:tcPr>
          <w:p w14:paraId="0B0B2EC4"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Observación</w:t>
            </w:r>
            <w:proofErr w:type="spellEnd"/>
          </w:p>
        </w:tc>
      </w:tr>
      <w:tr w:rsidR="00C46161" w:rsidRPr="00F95917" w14:paraId="0F6D42FD" w14:textId="77777777" w:rsidTr="00C75C30">
        <w:trPr>
          <w:gridAfter w:val="1"/>
          <w:wAfter w:w="120" w:type="pct"/>
          <w:trHeight w:val="358"/>
        </w:trPr>
        <w:tc>
          <w:tcPr>
            <w:tcW w:w="1402" w:type="pct"/>
            <w:vMerge w:val="restart"/>
            <w:tcBorders>
              <w:top w:val="nil"/>
              <w:left w:val="single" w:sz="8" w:space="0" w:color="9CC3E5"/>
              <w:bottom w:val="single" w:sz="8" w:space="0" w:color="9CC3E5"/>
              <w:right w:val="single" w:sz="8" w:space="0" w:color="9CC3E5"/>
            </w:tcBorders>
            <w:vAlign w:val="center"/>
            <w:hideMark/>
          </w:tcPr>
          <w:p w14:paraId="74A80619"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PROFESIONALIZACIÓN DE LA FUNCIÓN PÚBLICA</w:t>
            </w:r>
          </w:p>
        </w:tc>
        <w:tc>
          <w:tcPr>
            <w:tcW w:w="1542" w:type="pct"/>
            <w:vMerge w:val="restart"/>
            <w:tcBorders>
              <w:top w:val="nil"/>
              <w:left w:val="single" w:sz="8" w:space="0" w:color="9CC3E5"/>
              <w:bottom w:val="single" w:sz="8" w:space="0" w:color="9CC3E5"/>
              <w:right w:val="single" w:sz="8" w:space="0" w:color="9CC3E5"/>
            </w:tcBorders>
            <w:vAlign w:val="center"/>
            <w:hideMark/>
          </w:tcPr>
          <w:p w14:paraId="6CFEEACF"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SISMAP Gestión Pública</w:t>
            </w:r>
          </w:p>
        </w:tc>
        <w:tc>
          <w:tcPr>
            <w:tcW w:w="911" w:type="pct"/>
            <w:vMerge w:val="restart"/>
            <w:tcBorders>
              <w:top w:val="single" w:sz="8" w:space="0" w:color="9CC3E5"/>
              <w:left w:val="single" w:sz="8" w:space="0" w:color="9CC3E5"/>
              <w:bottom w:val="nil"/>
              <w:right w:val="single" w:sz="8" w:space="0" w:color="9CC3E5"/>
            </w:tcBorders>
            <w:shd w:val="clear" w:color="000000" w:fill="FF0000"/>
            <w:vAlign w:val="center"/>
            <w:hideMark/>
          </w:tcPr>
          <w:p w14:paraId="0A82FF9D"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57.65</w:t>
            </w:r>
          </w:p>
        </w:tc>
        <w:tc>
          <w:tcPr>
            <w:tcW w:w="1025" w:type="pct"/>
            <w:vMerge w:val="restart"/>
            <w:tcBorders>
              <w:top w:val="nil"/>
              <w:left w:val="single" w:sz="8" w:space="0" w:color="9CC3E5"/>
              <w:bottom w:val="single" w:sz="8" w:space="0" w:color="9CC3E5"/>
              <w:right w:val="single" w:sz="8" w:space="0" w:color="9CC3E5"/>
            </w:tcBorders>
            <w:vAlign w:val="center"/>
            <w:hideMark/>
          </w:tcPr>
          <w:p w14:paraId="5E94D99D"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lang w:val="en-US"/>
              </w:rPr>
              <w:t> </w:t>
            </w:r>
          </w:p>
        </w:tc>
      </w:tr>
      <w:tr w:rsidR="00C46161" w:rsidRPr="00F95917" w14:paraId="09D2A627" w14:textId="77777777" w:rsidTr="00C75C30">
        <w:trPr>
          <w:trHeight w:val="71"/>
        </w:trPr>
        <w:tc>
          <w:tcPr>
            <w:tcW w:w="1402" w:type="pct"/>
            <w:vMerge/>
            <w:tcBorders>
              <w:top w:val="nil"/>
              <w:left w:val="single" w:sz="8" w:space="0" w:color="9CC3E5"/>
              <w:bottom w:val="single" w:sz="8" w:space="0" w:color="9CC3E5"/>
              <w:right w:val="single" w:sz="8" w:space="0" w:color="9CC3E5"/>
            </w:tcBorders>
            <w:vAlign w:val="center"/>
            <w:hideMark/>
          </w:tcPr>
          <w:p w14:paraId="6DAFAD6A"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42" w:type="pct"/>
            <w:vMerge/>
            <w:tcBorders>
              <w:top w:val="nil"/>
              <w:left w:val="single" w:sz="8" w:space="0" w:color="9CC3E5"/>
              <w:bottom w:val="single" w:sz="8" w:space="0" w:color="9CC3E5"/>
              <w:right w:val="single" w:sz="8" w:space="0" w:color="9CC3E5"/>
            </w:tcBorders>
            <w:vAlign w:val="center"/>
            <w:hideMark/>
          </w:tcPr>
          <w:p w14:paraId="079C9C9E"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911" w:type="pct"/>
            <w:vMerge/>
            <w:tcBorders>
              <w:top w:val="single" w:sz="8" w:space="0" w:color="9CC3E5"/>
              <w:left w:val="single" w:sz="8" w:space="0" w:color="9CC3E5"/>
              <w:bottom w:val="nil"/>
              <w:right w:val="single" w:sz="8" w:space="0" w:color="9CC3E5"/>
            </w:tcBorders>
            <w:vAlign w:val="center"/>
            <w:hideMark/>
          </w:tcPr>
          <w:p w14:paraId="1E311C76" w14:textId="77777777" w:rsidR="00C46161" w:rsidRPr="00F95917" w:rsidRDefault="00C46161" w:rsidP="00236527">
            <w:pPr>
              <w:spacing w:line="240" w:lineRule="auto"/>
              <w:rPr>
                <w:rFonts w:ascii="Times New Roman" w:eastAsia="Times New Roman" w:hAnsi="Times New Roman" w:cs="Times New Roman"/>
                <w:b/>
                <w:bCs/>
                <w:color w:val="000000"/>
                <w:lang w:val="en-US"/>
              </w:rPr>
            </w:pPr>
          </w:p>
        </w:tc>
        <w:tc>
          <w:tcPr>
            <w:tcW w:w="1025" w:type="pct"/>
            <w:vMerge/>
            <w:tcBorders>
              <w:top w:val="nil"/>
              <w:left w:val="single" w:sz="8" w:space="0" w:color="9CC3E5"/>
              <w:bottom w:val="single" w:sz="8" w:space="0" w:color="9CC3E5"/>
              <w:right w:val="single" w:sz="8" w:space="0" w:color="9CC3E5"/>
            </w:tcBorders>
            <w:vAlign w:val="center"/>
            <w:hideMark/>
          </w:tcPr>
          <w:p w14:paraId="5D1DA425"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20" w:type="pct"/>
            <w:tcBorders>
              <w:top w:val="nil"/>
              <w:left w:val="nil"/>
              <w:bottom w:val="nil"/>
              <w:right w:val="nil"/>
            </w:tcBorders>
            <w:noWrap/>
            <w:vAlign w:val="bottom"/>
            <w:hideMark/>
          </w:tcPr>
          <w:p w14:paraId="552F1201" w14:textId="77777777" w:rsidR="00C46161" w:rsidRPr="00F95917" w:rsidRDefault="00C46161" w:rsidP="00236527">
            <w:pPr>
              <w:spacing w:line="240" w:lineRule="auto"/>
              <w:rPr>
                <w:rFonts w:ascii="Times New Roman" w:eastAsia="Times New Roman" w:hAnsi="Times New Roman" w:cs="Times New Roman"/>
                <w:color w:val="000000"/>
                <w:lang w:val="en-US"/>
              </w:rPr>
            </w:pPr>
          </w:p>
        </w:tc>
      </w:tr>
      <w:tr w:rsidR="00C46161" w:rsidRPr="00F95917" w14:paraId="4A856157" w14:textId="77777777" w:rsidTr="00C75C30">
        <w:trPr>
          <w:trHeight w:val="183"/>
        </w:trPr>
        <w:tc>
          <w:tcPr>
            <w:tcW w:w="1402" w:type="pct"/>
            <w:vMerge w:val="restart"/>
            <w:tcBorders>
              <w:top w:val="nil"/>
              <w:left w:val="single" w:sz="8" w:space="0" w:color="9CC3E5"/>
              <w:bottom w:val="single" w:sz="8" w:space="0" w:color="9CC3E5"/>
              <w:right w:val="single" w:sz="8" w:space="0" w:color="9CC3E5"/>
            </w:tcBorders>
            <w:vAlign w:val="center"/>
            <w:hideMark/>
          </w:tcPr>
          <w:p w14:paraId="713CEE52"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GESTIÓN DE LOS RECURSOS Y CALIDAD EN LA ASIGNACIÓN DEL GASTO</w:t>
            </w:r>
          </w:p>
        </w:tc>
        <w:tc>
          <w:tcPr>
            <w:tcW w:w="1542" w:type="pct"/>
            <w:vMerge w:val="restart"/>
            <w:tcBorders>
              <w:top w:val="nil"/>
              <w:left w:val="single" w:sz="8" w:space="0" w:color="9CC3E5"/>
              <w:bottom w:val="single" w:sz="8" w:space="0" w:color="9CC3E5"/>
              <w:right w:val="single" w:sz="8" w:space="0" w:color="9CC3E5"/>
            </w:tcBorders>
            <w:vAlign w:val="center"/>
            <w:hideMark/>
          </w:tcPr>
          <w:p w14:paraId="498FBCEB"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Índice Presupuestario (DIGEPRES)</w:t>
            </w:r>
          </w:p>
        </w:tc>
        <w:tc>
          <w:tcPr>
            <w:tcW w:w="911" w:type="pct"/>
            <w:vMerge w:val="restart"/>
            <w:tcBorders>
              <w:top w:val="nil"/>
              <w:left w:val="single" w:sz="8" w:space="0" w:color="9CC3E5"/>
              <w:bottom w:val="single" w:sz="8" w:space="0" w:color="9CC3E5"/>
              <w:right w:val="single" w:sz="8" w:space="0" w:color="9CC3E5"/>
            </w:tcBorders>
            <w:vAlign w:val="center"/>
            <w:hideMark/>
          </w:tcPr>
          <w:p w14:paraId="2A4F6A66"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Inactivo</w:t>
            </w:r>
          </w:p>
        </w:tc>
        <w:tc>
          <w:tcPr>
            <w:tcW w:w="1025" w:type="pct"/>
            <w:vMerge w:val="restart"/>
            <w:tcBorders>
              <w:top w:val="nil"/>
              <w:left w:val="single" w:sz="8" w:space="0" w:color="9CC3E5"/>
              <w:bottom w:val="single" w:sz="8" w:space="0" w:color="9CC3E5"/>
              <w:right w:val="single" w:sz="8" w:space="0" w:color="9CC3E5"/>
            </w:tcBorders>
            <w:vAlign w:val="center"/>
            <w:hideMark/>
          </w:tcPr>
          <w:p w14:paraId="43B19B87"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0FA86708" w14:textId="77777777" w:rsidR="00C46161" w:rsidRPr="00F95917" w:rsidRDefault="00C46161" w:rsidP="00236527">
            <w:pPr>
              <w:spacing w:line="240" w:lineRule="auto"/>
              <w:rPr>
                <w:rFonts w:ascii="Times New Roman" w:eastAsia="Times New Roman" w:hAnsi="Times New Roman" w:cs="Times New Roman"/>
                <w:lang w:val="en-US"/>
              </w:rPr>
            </w:pPr>
          </w:p>
        </w:tc>
      </w:tr>
      <w:tr w:rsidR="00C46161" w:rsidRPr="00F95917" w14:paraId="13BE1C20" w14:textId="77777777" w:rsidTr="00C75C30">
        <w:trPr>
          <w:trHeight w:val="153"/>
        </w:trPr>
        <w:tc>
          <w:tcPr>
            <w:tcW w:w="1402" w:type="pct"/>
            <w:vMerge/>
            <w:tcBorders>
              <w:top w:val="nil"/>
              <w:left w:val="single" w:sz="8" w:space="0" w:color="9CC3E5"/>
              <w:bottom w:val="single" w:sz="8" w:space="0" w:color="9CC3E5"/>
              <w:right w:val="single" w:sz="8" w:space="0" w:color="9CC3E5"/>
            </w:tcBorders>
            <w:vAlign w:val="center"/>
            <w:hideMark/>
          </w:tcPr>
          <w:p w14:paraId="79F432B9"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42" w:type="pct"/>
            <w:vMerge/>
            <w:tcBorders>
              <w:top w:val="nil"/>
              <w:left w:val="single" w:sz="8" w:space="0" w:color="9CC3E5"/>
              <w:bottom w:val="single" w:sz="8" w:space="0" w:color="9CC3E5"/>
              <w:right w:val="single" w:sz="8" w:space="0" w:color="9CC3E5"/>
            </w:tcBorders>
            <w:vAlign w:val="center"/>
            <w:hideMark/>
          </w:tcPr>
          <w:p w14:paraId="284AE788"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911" w:type="pct"/>
            <w:vMerge/>
            <w:tcBorders>
              <w:top w:val="nil"/>
              <w:left w:val="single" w:sz="8" w:space="0" w:color="9CC3E5"/>
              <w:bottom w:val="single" w:sz="8" w:space="0" w:color="9CC3E5"/>
              <w:right w:val="single" w:sz="8" w:space="0" w:color="9CC3E5"/>
            </w:tcBorders>
            <w:vAlign w:val="center"/>
            <w:hideMark/>
          </w:tcPr>
          <w:p w14:paraId="5CA11DDA" w14:textId="77777777" w:rsidR="00C46161" w:rsidRPr="00F95917" w:rsidRDefault="00C46161" w:rsidP="00236527">
            <w:pPr>
              <w:spacing w:line="240" w:lineRule="auto"/>
              <w:rPr>
                <w:rFonts w:ascii="Times New Roman" w:eastAsia="Times New Roman" w:hAnsi="Times New Roman" w:cs="Times New Roman"/>
                <w:b/>
                <w:bCs/>
                <w:color w:val="000000"/>
                <w:lang w:val="en-US"/>
              </w:rPr>
            </w:pPr>
          </w:p>
        </w:tc>
        <w:tc>
          <w:tcPr>
            <w:tcW w:w="1025" w:type="pct"/>
            <w:vMerge/>
            <w:tcBorders>
              <w:top w:val="nil"/>
              <w:left w:val="single" w:sz="8" w:space="0" w:color="9CC3E5"/>
              <w:bottom w:val="single" w:sz="8" w:space="0" w:color="9CC3E5"/>
              <w:right w:val="single" w:sz="8" w:space="0" w:color="9CC3E5"/>
            </w:tcBorders>
            <w:vAlign w:val="center"/>
            <w:hideMark/>
          </w:tcPr>
          <w:p w14:paraId="2C031F0B" w14:textId="77777777" w:rsidR="00C46161" w:rsidRPr="00F95917" w:rsidRDefault="00C46161" w:rsidP="00236527">
            <w:pPr>
              <w:spacing w:line="240" w:lineRule="auto"/>
              <w:rPr>
                <w:rFonts w:ascii="Times New Roman" w:eastAsia="Times New Roman" w:hAnsi="Times New Roman" w:cs="Times New Roman"/>
                <w:b/>
                <w:bCs/>
                <w:color w:val="000000"/>
                <w:lang w:val="en-US"/>
              </w:rPr>
            </w:pPr>
          </w:p>
        </w:tc>
        <w:tc>
          <w:tcPr>
            <w:tcW w:w="120" w:type="pct"/>
            <w:tcBorders>
              <w:top w:val="nil"/>
              <w:left w:val="nil"/>
              <w:bottom w:val="nil"/>
              <w:right w:val="nil"/>
            </w:tcBorders>
            <w:noWrap/>
            <w:vAlign w:val="bottom"/>
            <w:hideMark/>
          </w:tcPr>
          <w:p w14:paraId="0ECAC396"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p>
        </w:tc>
      </w:tr>
      <w:tr w:rsidR="00C46161" w:rsidRPr="00F95917" w14:paraId="48E79499" w14:textId="77777777" w:rsidTr="00C75C30">
        <w:trPr>
          <w:trHeight w:val="168"/>
        </w:trPr>
        <w:tc>
          <w:tcPr>
            <w:tcW w:w="1402" w:type="pct"/>
            <w:vMerge/>
            <w:tcBorders>
              <w:top w:val="nil"/>
              <w:left w:val="single" w:sz="8" w:space="0" w:color="9CC3E5"/>
              <w:bottom w:val="single" w:sz="8" w:space="0" w:color="9CC3E5"/>
              <w:right w:val="single" w:sz="8" w:space="0" w:color="9CC3E5"/>
            </w:tcBorders>
            <w:vAlign w:val="center"/>
            <w:hideMark/>
          </w:tcPr>
          <w:p w14:paraId="7F49A7CD"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42" w:type="pct"/>
            <w:tcBorders>
              <w:top w:val="nil"/>
              <w:left w:val="nil"/>
              <w:bottom w:val="single" w:sz="8" w:space="0" w:color="9CC3E5"/>
              <w:right w:val="single" w:sz="8" w:space="0" w:color="9CC3E5"/>
            </w:tcBorders>
            <w:vAlign w:val="center"/>
            <w:hideMark/>
          </w:tcPr>
          <w:p w14:paraId="47B75BCF"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SISCOMPRAS (DGCP)</w:t>
            </w:r>
          </w:p>
        </w:tc>
        <w:tc>
          <w:tcPr>
            <w:tcW w:w="911" w:type="pct"/>
            <w:tcBorders>
              <w:top w:val="nil"/>
              <w:left w:val="nil"/>
              <w:bottom w:val="single" w:sz="8" w:space="0" w:color="9CC3E5"/>
              <w:right w:val="single" w:sz="8" w:space="0" w:color="9CC3E5"/>
            </w:tcBorders>
            <w:shd w:val="clear" w:color="000000" w:fill="00B050"/>
            <w:vAlign w:val="center"/>
            <w:hideMark/>
          </w:tcPr>
          <w:p w14:paraId="6049E33F"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91.1</w:t>
            </w:r>
          </w:p>
        </w:tc>
        <w:tc>
          <w:tcPr>
            <w:tcW w:w="1025" w:type="pct"/>
            <w:tcBorders>
              <w:top w:val="nil"/>
              <w:left w:val="nil"/>
              <w:bottom w:val="single" w:sz="8" w:space="0" w:color="9CC3E5"/>
              <w:right w:val="single" w:sz="8" w:space="0" w:color="9CC3E5"/>
            </w:tcBorders>
            <w:vAlign w:val="center"/>
            <w:hideMark/>
          </w:tcPr>
          <w:p w14:paraId="0D9FD9EE" w14:textId="77777777" w:rsidR="00C46161" w:rsidRPr="00F95917" w:rsidRDefault="00C46161" w:rsidP="00236527">
            <w:pPr>
              <w:spacing w:line="240" w:lineRule="auto"/>
              <w:jc w:val="center"/>
              <w:rPr>
                <w:rFonts w:ascii="Times New Roman" w:eastAsia="Times New Roman" w:hAnsi="Times New Roman" w:cs="Times New Roman"/>
                <w:b/>
                <w:bCs/>
                <w:color w:val="000000"/>
              </w:rPr>
            </w:pPr>
            <w:r w:rsidRPr="00F95917">
              <w:rPr>
                <w:rFonts w:ascii="Times New Roman" w:eastAsia="Times New Roman" w:hAnsi="Times New Roman" w:cs="Times New Roman"/>
                <w:b/>
                <w:bCs/>
                <w:color w:val="000000"/>
              </w:rPr>
              <w:t>se completó el 3er trimestre</w:t>
            </w:r>
          </w:p>
        </w:tc>
        <w:tc>
          <w:tcPr>
            <w:tcW w:w="120" w:type="pct"/>
            <w:vAlign w:val="center"/>
            <w:hideMark/>
          </w:tcPr>
          <w:p w14:paraId="48784478" w14:textId="77777777" w:rsidR="00C46161" w:rsidRPr="00F95917" w:rsidRDefault="00C46161" w:rsidP="00236527">
            <w:pPr>
              <w:spacing w:line="240" w:lineRule="auto"/>
              <w:rPr>
                <w:rFonts w:ascii="Times New Roman" w:eastAsia="Times New Roman" w:hAnsi="Times New Roman" w:cs="Times New Roman"/>
              </w:rPr>
            </w:pPr>
          </w:p>
        </w:tc>
      </w:tr>
      <w:tr w:rsidR="00C46161" w:rsidRPr="00F95917" w14:paraId="6E711B94" w14:textId="77777777" w:rsidTr="00C75C30">
        <w:trPr>
          <w:trHeight w:val="104"/>
        </w:trPr>
        <w:tc>
          <w:tcPr>
            <w:tcW w:w="1402" w:type="pct"/>
            <w:vMerge/>
            <w:tcBorders>
              <w:top w:val="nil"/>
              <w:left w:val="single" w:sz="8" w:space="0" w:color="9CC3E5"/>
              <w:bottom w:val="single" w:sz="8" w:space="0" w:color="9CC3E5"/>
              <w:right w:val="single" w:sz="8" w:space="0" w:color="9CC3E5"/>
            </w:tcBorders>
            <w:vAlign w:val="center"/>
            <w:hideMark/>
          </w:tcPr>
          <w:p w14:paraId="773C85B9" w14:textId="77777777" w:rsidR="00C46161" w:rsidRPr="00F95917" w:rsidRDefault="00C46161" w:rsidP="00236527">
            <w:pPr>
              <w:spacing w:line="240" w:lineRule="auto"/>
              <w:rPr>
                <w:rFonts w:ascii="Times New Roman" w:eastAsia="Times New Roman" w:hAnsi="Times New Roman" w:cs="Times New Roman"/>
                <w:color w:val="000000"/>
              </w:rPr>
            </w:pPr>
          </w:p>
        </w:tc>
        <w:tc>
          <w:tcPr>
            <w:tcW w:w="1542" w:type="pct"/>
            <w:tcBorders>
              <w:top w:val="nil"/>
              <w:left w:val="nil"/>
              <w:bottom w:val="single" w:sz="8" w:space="0" w:color="9CC3E5"/>
              <w:right w:val="single" w:sz="8" w:space="0" w:color="9CC3E5"/>
            </w:tcBorders>
            <w:vAlign w:val="center"/>
            <w:hideMark/>
          </w:tcPr>
          <w:p w14:paraId="67E309BC"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NOBACI (Contraloría General de la República)</w:t>
            </w:r>
          </w:p>
        </w:tc>
        <w:tc>
          <w:tcPr>
            <w:tcW w:w="911" w:type="pct"/>
            <w:tcBorders>
              <w:top w:val="nil"/>
              <w:left w:val="nil"/>
              <w:bottom w:val="single" w:sz="8" w:space="0" w:color="9CC3E5"/>
              <w:right w:val="single" w:sz="8" w:space="0" w:color="9CC3E5"/>
            </w:tcBorders>
            <w:shd w:val="clear" w:color="000000" w:fill="FF0000"/>
            <w:vAlign w:val="center"/>
            <w:hideMark/>
          </w:tcPr>
          <w:p w14:paraId="0BF95122"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12.4</w:t>
            </w:r>
          </w:p>
        </w:tc>
        <w:tc>
          <w:tcPr>
            <w:tcW w:w="1025" w:type="pct"/>
            <w:tcBorders>
              <w:top w:val="nil"/>
              <w:left w:val="nil"/>
              <w:bottom w:val="single" w:sz="8" w:space="0" w:color="9CC3E5"/>
              <w:right w:val="single" w:sz="8" w:space="0" w:color="9CC3E5"/>
            </w:tcBorders>
            <w:vAlign w:val="center"/>
            <w:hideMark/>
          </w:tcPr>
          <w:p w14:paraId="76AA450A"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7D27799B" w14:textId="77777777" w:rsidR="00C46161" w:rsidRPr="00F95917" w:rsidRDefault="00C46161" w:rsidP="00236527">
            <w:pPr>
              <w:spacing w:line="240" w:lineRule="auto"/>
              <w:rPr>
                <w:rFonts w:ascii="Times New Roman" w:eastAsia="Times New Roman" w:hAnsi="Times New Roman" w:cs="Times New Roman"/>
                <w:lang w:val="en-US"/>
              </w:rPr>
            </w:pPr>
          </w:p>
        </w:tc>
      </w:tr>
      <w:tr w:rsidR="00C46161" w:rsidRPr="00F95917" w14:paraId="6A018D3A" w14:textId="77777777" w:rsidTr="00C75C30">
        <w:trPr>
          <w:trHeight w:val="111"/>
        </w:trPr>
        <w:tc>
          <w:tcPr>
            <w:tcW w:w="1402" w:type="pct"/>
            <w:tcBorders>
              <w:top w:val="nil"/>
              <w:left w:val="single" w:sz="8" w:space="0" w:color="9CC3E5"/>
              <w:bottom w:val="single" w:sz="8" w:space="0" w:color="9CC3E5"/>
              <w:right w:val="single" w:sz="8" w:space="0" w:color="9CC3E5"/>
            </w:tcBorders>
            <w:vAlign w:val="center"/>
            <w:hideMark/>
          </w:tcPr>
          <w:p w14:paraId="043BE8BE"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TRANSPARENCIA EN LA GESTIÓN</w:t>
            </w:r>
          </w:p>
        </w:tc>
        <w:tc>
          <w:tcPr>
            <w:tcW w:w="1542" w:type="pct"/>
            <w:tcBorders>
              <w:top w:val="nil"/>
              <w:left w:val="nil"/>
              <w:bottom w:val="single" w:sz="8" w:space="0" w:color="9CC3E5"/>
              <w:right w:val="single" w:sz="8" w:space="0" w:color="9CC3E5"/>
            </w:tcBorders>
            <w:vAlign w:val="center"/>
            <w:hideMark/>
          </w:tcPr>
          <w:p w14:paraId="095C6AC3"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Índice de Transparencia Estandarizado (DIGEIG)</w:t>
            </w:r>
          </w:p>
        </w:tc>
        <w:tc>
          <w:tcPr>
            <w:tcW w:w="911" w:type="pct"/>
            <w:tcBorders>
              <w:top w:val="nil"/>
              <w:left w:val="nil"/>
              <w:bottom w:val="single" w:sz="8" w:space="0" w:color="9CC3E5"/>
              <w:right w:val="single" w:sz="8" w:space="0" w:color="9CC3E5"/>
            </w:tcBorders>
            <w:shd w:val="clear" w:color="000000" w:fill="00B050"/>
            <w:vAlign w:val="center"/>
            <w:hideMark/>
          </w:tcPr>
          <w:p w14:paraId="397874FC"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97.72</w:t>
            </w:r>
          </w:p>
        </w:tc>
        <w:tc>
          <w:tcPr>
            <w:tcW w:w="1025" w:type="pct"/>
            <w:tcBorders>
              <w:top w:val="nil"/>
              <w:left w:val="nil"/>
              <w:bottom w:val="single" w:sz="8" w:space="0" w:color="9CC3E5"/>
              <w:right w:val="single" w:sz="8" w:space="0" w:color="9CC3E5"/>
            </w:tcBorders>
            <w:vAlign w:val="center"/>
            <w:hideMark/>
          </w:tcPr>
          <w:p w14:paraId="5D2CBF96"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18BEC7BE" w14:textId="77777777" w:rsidR="00C46161" w:rsidRPr="00F95917" w:rsidRDefault="00C46161" w:rsidP="00236527">
            <w:pPr>
              <w:spacing w:line="240" w:lineRule="auto"/>
              <w:rPr>
                <w:rFonts w:ascii="Times New Roman" w:eastAsia="Times New Roman" w:hAnsi="Times New Roman" w:cs="Times New Roman"/>
                <w:lang w:val="en-US"/>
              </w:rPr>
            </w:pPr>
          </w:p>
        </w:tc>
      </w:tr>
      <w:tr w:rsidR="00C46161" w:rsidRPr="00F95917" w14:paraId="3A11608A" w14:textId="77777777" w:rsidTr="00C75C30">
        <w:trPr>
          <w:trHeight w:val="99"/>
        </w:trPr>
        <w:tc>
          <w:tcPr>
            <w:tcW w:w="1402" w:type="pct"/>
            <w:vMerge w:val="restart"/>
            <w:tcBorders>
              <w:top w:val="nil"/>
              <w:left w:val="single" w:sz="8" w:space="0" w:color="9CC3E5"/>
              <w:bottom w:val="single" w:sz="8" w:space="0" w:color="9CC3E5"/>
              <w:right w:val="single" w:sz="8" w:space="0" w:color="9CC3E5"/>
            </w:tcBorders>
            <w:vAlign w:val="center"/>
            <w:hideMark/>
          </w:tcPr>
          <w:p w14:paraId="5893D5AB"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CALIDAD EN LA GESTIÓN</w:t>
            </w:r>
          </w:p>
        </w:tc>
        <w:tc>
          <w:tcPr>
            <w:tcW w:w="1542" w:type="pct"/>
            <w:tcBorders>
              <w:top w:val="nil"/>
              <w:left w:val="nil"/>
              <w:bottom w:val="single" w:sz="8" w:space="0" w:color="9CC3E5"/>
              <w:right w:val="single" w:sz="8" w:space="0" w:color="9CC3E5"/>
            </w:tcBorders>
            <w:vAlign w:val="center"/>
            <w:hideMark/>
          </w:tcPr>
          <w:p w14:paraId="3A78D4AB"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Índice CAF (MAP)</w:t>
            </w:r>
          </w:p>
        </w:tc>
        <w:tc>
          <w:tcPr>
            <w:tcW w:w="911" w:type="pct"/>
            <w:tcBorders>
              <w:top w:val="nil"/>
              <w:left w:val="nil"/>
              <w:bottom w:val="single" w:sz="8" w:space="0" w:color="9CC3E5"/>
              <w:right w:val="single" w:sz="8" w:space="0" w:color="9CC3E5"/>
            </w:tcBorders>
            <w:shd w:val="clear" w:color="000000" w:fill="FF0000"/>
            <w:vAlign w:val="center"/>
            <w:hideMark/>
          </w:tcPr>
          <w:p w14:paraId="48836BE7"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49.93</w:t>
            </w:r>
          </w:p>
        </w:tc>
        <w:tc>
          <w:tcPr>
            <w:tcW w:w="1025" w:type="pct"/>
            <w:tcBorders>
              <w:top w:val="nil"/>
              <w:left w:val="nil"/>
              <w:bottom w:val="single" w:sz="8" w:space="0" w:color="9CC3E5"/>
              <w:right w:val="single" w:sz="8" w:space="0" w:color="9CC3E5"/>
            </w:tcBorders>
            <w:vAlign w:val="center"/>
            <w:hideMark/>
          </w:tcPr>
          <w:p w14:paraId="74CF5734"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5151615F" w14:textId="77777777" w:rsidR="00C46161" w:rsidRPr="00F95917" w:rsidRDefault="00C46161" w:rsidP="00236527">
            <w:pPr>
              <w:spacing w:line="240" w:lineRule="auto"/>
              <w:rPr>
                <w:rFonts w:ascii="Times New Roman" w:eastAsia="Times New Roman" w:hAnsi="Times New Roman" w:cs="Times New Roman"/>
                <w:lang w:val="en-US"/>
              </w:rPr>
            </w:pPr>
          </w:p>
        </w:tc>
      </w:tr>
      <w:tr w:rsidR="00C46161" w:rsidRPr="00F95917" w14:paraId="0F436739" w14:textId="77777777" w:rsidTr="00C75C30">
        <w:trPr>
          <w:trHeight w:val="99"/>
        </w:trPr>
        <w:tc>
          <w:tcPr>
            <w:tcW w:w="1402" w:type="pct"/>
            <w:vMerge/>
            <w:tcBorders>
              <w:top w:val="nil"/>
              <w:left w:val="single" w:sz="8" w:space="0" w:color="9CC3E5"/>
              <w:bottom w:val="single" w:sz="8" w:space="0" w:color="9CC3E5"/>
              <w:right w:val="single" w:sz="8" w:space="0" w:color="9CC3E5"/>
            </w:tcBorders>
            <w:vAlign w:val="center"/>
            <w:hideMark/>
          </w:tcPr>
          <w:p w14:paraId="47B15E9B"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42" w:type="pct"/>
            <w:tcBorders>
              <w:top w:val="nil"/>
              <w:left w:val="nil"/>
              <w:bottom w:val="single" w:sz="8" w:space="0" w:color="9CC3E5"/>
              <w:right w:val="single" w:sz="8" w:space="0" w:color="9CC3E5"/>
            </w:tcBorders>
            <w:vAlign w:val="center"/>
            <w:hideMark/>
          </w:tcPr>
          <w:p w14:paraId="7A873D4B"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ITICGE – TIC (OGTIC/MAP)</w:t>
            </w:r>
          </w:p>
        </w:tc>
        <w:tc>
          <w:tcPr>
            <w:tcW w:w="911" w:type="pct"/>
            <w:tcBorders>
              <w:top w:val="single" w:sz="8" w:space="0" w:color="9CC3E5"/>
              <w:left w:val="nil"/>
              <w:bottom w:val="single" w:sz="8" w:space="0" w:color="9CC3E5"/>
              <w:right w:val="single" w:sz="8" w:space="0" w:color="9CC3E5"/>
            </w:tcBorders>
            <w:shd w:val="clear" w:color="000000" w:fill="00B050"/>
            <w:vAlign w:val="center"/>
            <w:hideMark/>
          </w:tcPr>
          <w:p w14:paraId="3147500C"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66.64</w:t>
            </w:r>
          </w:p>
        </w:tc>
        <w:tc>
          <w:tcPr>
            <w:tcW w:w="1025" w:type="pct"/>
            <w:tcBorders>
              <w:top w:val="nil"/>
              <w:left w:val="nil"/>
              <w:bottom w:val="single" w:sz="8" w:space="0" w:color="9CC3E5"/>
              <w:right w:val="single" w:sz="8" w:space="0" w:color="9CC3E5"/>
            </w:tcBorders>
            <w:vAlign w:val="center"/>
            <w:hideMark/>
          </w:tcPr>
          <w:p w14:paraId="17D6A21F"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201636DC" w14:textId="77777777" w:rsidR="00C46161" w:rsidRPr="00F95917" w:rsidRDefault="00C46161" w:rsidP="00236527">
            <w:pPr>
              <w:spacing w:line="240" w:lineRule="auto"/>
              <w:rPr>
                <w:rFonts w:ascii="Times New Roman" w:eastAsia="Times New Roman" w:hAnsi="Times New Roman" w:cs="Times New Roman"/>
                <w:lang w:val="en-US"/>
              </w:rPr>
            </w:pPr>
          </w:p>
        </w:tc>
      </w:tr>
      <w:tr w:rsidR="00C46161" w:rsidRPr="00F95917" w14:paraId="1948D0AF" w14:textId="77777777" w:rsidTr="00C75C30">
        <w:trPr>
          <w:trHeight w:val="80"/>
        </w:trPr>
        <w:tc>
          <w:tcPr>
            <w:tcW w:w="1402" w:type="pct"/>
            <w:vMerge w:val="restart"/>
            <w:tcBorders>
              <w:top w:val="nil"/>
              <w:left w:val="single" w:sz="8" w:space="0" w:color="9CC3E5"/>
              <w:bottom w:val="single" w:sz="8" w:space="0" w:color="9CC3E5"/>
              <w:right w:val="single" w:sz="8" w:space="0" w:color="9CC3E5"/>
            </w:tcBorders>
            <w:shd w:val="clear" w:color="000000" w:fill="FFF2CC"/>
            <w:vAlign w:val="center"/>
            <w:hideMark/>
          </w:tcPr>
          <w:p w14:paraId="27DBAC42"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POLÍTICAS TRANSVERSALES</w:t>
            </w:r>
          </w:p>
        </w:tc>
        <w:tc>
          <w:tcPr>
            <w:tcW w:w="1542" w:type="pct"/>
            <w:tcBorders>
              <w:top w:val="nil"/>
              <w:left w:val="nil"/>
              <w:bottom w:val="nil"/>
              <w:right w:val="single" w:sz="8" w:space="0" w:color="9CC3E5"/>
            </w:tcBorders>
            <w:vAlign w:val="center"/>
            <w:hideMark/>
          </w:tcPr>
          <w:p w14:paraId="316C1C72"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A-Género (</w:t>
            </w:r>
            <w:proofErr w:type="spellStart"/>
            <w:r w:rsidRPr="00F95917">
              <w:rPr>
                <w:rFonts w:ascii="Times New Roman" w:eastAsia="Times New Roman" w:hAnsi="Times New Roman" w:cs="Times New Roman"/>
                <w:color w:val="000000"/>
              </w:rPr>
              <w:t>MMujer</w:t>
            </w:r>
            <w:proofErr w:type="spellEnd"/>
            <w:r w:rsidRPr="00F95917">
              <w:rPr>
                <w:rFonts w:ascii="Times New Roman" w:eastAsia="Times New Roman" w:hAnsi="Times New Roman" w:cs="Times New Roman"/>
                <w:color w:val="000000"/>
              </w:rPr>
              <w:t>)</w:t>
            </w:r>
          </w:p>
        </w:tc>
        <w:tc>
          <w:tcPr>
            <w:tcW w:w="911" w:type="pct"/>
            <w:tcBorders>
              <w:top w:val="nil"/>
              <w:left w:val="nil"/>
              <w:bottom w:val="single" w:sz="8" w:space="0" w:color="9CC3E5"/>
              <w:right w:val="single" w:sz="8" w:space="0" w:color="9CC3E5"/>
            </w:tcBorders>
            <w:shd w:val="clear" w:color="000000" w:fill="FF0000"/>
            <w:vAlign w:val="center"/>
            <w:hideMark/>
          </w:tcPr>
          <w:p w14:paraId="1B8C0B4C"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40</w:t>
            </w:r>
          </w:p>
        </w:tc>
        <w:tc>
          <w:tcPr>
            <w:tcW w:w="1025" w:type="pct"/>
            <w:tcBorders>
              <w:top w:val="nil"/>
              <w:left w:val="nil"/>
              <w:bottom w:val="single" w:sz="8" w:space="0" w:color="9CC3E5"/>
              <w:right w:val="single" w:sz="8" w:space="0" w:color="9CC3E5"/>
            </w:tcBorders>
            <w:vAlign w:val="center"/>
            <w:hideMark/>
          </w:tcPr>
          <w:p w14:paraId="669A19D4"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40DDD533" w14:textId="77777777" w:rsidR="00C46161" w:rsidRPr="00F95917" w:rsidRDefault="00C46161" w:rsidP="00236527">
            <w:pPr>
              <w:spacing w:line="240" w:lineRule="auto"/>
              <w:rPr>
                <w:rFonts w:ascii="Times New Roman" w:eastAsia="Times New Roman" w:hAnsi="Times New Roman" w:cs="Times New Roman"/>
                <w:lang w:val="en-US"/>
              </w:rPr>
            </w:pPr>
          </w:p>
        </w:tc>
      </w:tr>
      <w:tr w:rsidR="00C46161" w:rsidRPr="00F95917" w14:paraId="11601A4E" w14:textId="77777777" w:rsidTr="00C75C30">
        <w:trPr>
          <w:trHeight w:val="141"/>
        </w:trPr>
        <w:tc>
          <w:tcPr>
            <w:tcW w:w="1402" w:type="pct"/>
            <w:vMerge/>
            <w:tcBorders>
              <w:top w:val="nil"/>
              <w:left w:val="single" w:sz="8" w:space="0" w:color="9CC3E5"/>
              <w:bottom w:val="single" w:sz="8" w:space="0" w:color="9CC3E5"/>
              <w:right w:val="single" w:sz="8" w:space="0" w:color="9CC3E5"/>
            </w:tcBorders>
            <w:vAlign w:val="center"/>
            <w:hideMark/>
          </w:tcPr>
          <w:p w14:paraId="197A842C"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42" w:type="pct"/>
            <w:tcBorders>
              <w:top w:val="nil"/>
              <w:left w:val="nil"/>
              <w:bottom w:val="nil"/>
              <w:right w:val="single" w:sz="8" w:space="0" w:color="9CC3E5"/>
            </w:tcBorders>
            <w:vAlign w:val="center"/>
            <w:hideMark/>
          </w:tcPr>
          <w:p w14:paraId="0C2D411D"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B-Generación de capacidades y ambiente laboral.</w:t>
            </w:r>
          </w:p>
        </w:tc>
        <w:tc>
          <w:tcPr>
            <w:tcW w:w="911" w:type="pct"/>
            <w:tcBorders>
              <w:top w:val="nil"/>
              <w:left w:val="nil"/>
              <w:bottom w:val="single" w:sz="8" w:space="0" w:color="9CC3E5"/>
              <w:right w:val="single" w:sz="8" w:space="0" w:color="9CC3E5"/>
            </w:tcBorders>
            <w:shd w:val="clear" w:color="000000" w:fill="FF0000"/>
            <w:vAlign w:val="center"/>
            <w:hideMark/>
          </w:tcPr>
          <w:p w14:paraId="3F27A0B2"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5</w:t>
            </w:r>
          </w:p>
        </w:tc>
        <w:tc>
          <w:tcPr>
            <w:tcW w:w="1025" w:type="pct"/>
            <w:tcBorders>
              <w:top w:val="nil"/>
              <w:left w:val="nil"/>
              <w:bottom w:val="single" w:sz="8" w:space="0" w:color="9CC3E5"/>
              <w:right w:val="single" w:sz="8" w:space="0" w:color="9CC3E5"/>
            </w:tcBorders>
            <w:vAlign w:val="center"/>
            <w:hideMark/>
          </w:tcPr>
          <w:p w14:paraId="6E4C981D"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0B748D5F" w14:textId="77777777" w:rsidR="00C46161" w:rsidRPr="00F95917" w:rsidRDefault="00C46161" w:rsidP="00236527">
            <w:pPr>
              <w:spacing w:line="240" w:lineRule="auto"/>
              <w:rPr>
                <w:rFonts w:ascii="Times New Roman" w:eastAsia="Times New Roman" w:hAnsi="Times New Roman" w:cs="Times New Roman"/>
                <w:lang w:val="en-US"/>
              </w:rPr>
            </w:pPr>
          </w:p>
        </w:tc>
      </w:tr>
      <w:tr w:rsidR="00C46161" w:rsidRPr="00F95917" w14:paraId="2B155A8D" w14:textId="77777777" w:rsidTr="00C75C30">
        <w:trPr>
          <w:trHeight w:val="80"/>
        </w:trPr>
        <w:tc>
          <w:tcPr>
            <w:tcW w:w="1402" w:type="pct"/>
            <w:vMerge/>
            <w:tcBorders>
              <w:top w:val="nil"/>
              <w:left w:val="single" w:sz="8" w:space="0" w:color="9CC3E5"/>
              <w:bottom w:val="single" w:sz="8" w:space="0" w:color="9CC3E5"/>
              <w:right w:val="single" w:sz="8" w:space="0" w:color="9CC3E5"/>
            </w:tcBorders>
            <w:vAlign w:val="center"/>
            <w:hideMark/>
          </w:tcPr>
          <w:p w14:paraId="2EDDDCEE"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42" w:type="pct"/>
            <w:tcBorders>
              <w:top w:val="nil"/>
              <w:left w:val="nil"/>
              <w:bottom w:val="nil"/>
              <w:right w:val="single" w:sz="8" w:space="0" w:color="9CC3E5"/>
            </w:tcBorders>
            <w:vAlign w:val="center"/>
            <w:hideMark/>
          </w:tcPr>
          <w:p w14:paraId="107171F4"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C-Inclusión del enfoque de género.</w:t>
            </w:r>
          </w:p>
        </w:tc>
        <w:tc>
          <w:tcPr>
            <w:tcW w:w="911" w:type="pct"/>
            <w:tcBorders>
              <w:top w:val="nil"/>
              <w:left w:val="nil"/>
              <w:bottom w:val="single" w:sz="8" w:space="0" w:color="9CC3E5"/>
              <w:right w:val="single" w:sz="8" w:space="0" w:color="9CC3E5"/>
            </w:tcBorders>
            <w:shd w:val="clear" w:color="000000" w:fill="FF0000"/>
            <w:vAlign w:val="center"/>
            <w:hideMark/>
          </w:tcPr>
          <w:p w14:paraId="6B2D48CC"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25</w:t>
            </w:r>
          </w:p>
        </w:tc>
        <w:tc>
          <w:tcPr>
            <w:tcW w:w="1025" w:type="pct"/>
            <w:tcBorders>
              <w:top w:val="nil"/>
              <w:left w:val="nil"/>
              <w:bottom w:val="single" w:sz="8" w:space="0" w:color="9CC3E5"/>
              <w:right w:val="single" w:sz="8" w:space="0" w:color="9CC3E5"/>
            </w:tcBorders>
            <w:vAlign w:val="center"/>
            <w:hideMark/>
          </w:tcPr>
          <w:p w14:paraId="434EABED"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3C2679A4" w14:textId="77777777" w:rsidR="00C46161" w:rsidRPr="00F95917" w:rsidRDefault="00C46161" w:rsidP="00236527">
            <w:pPr>
              <w:spacing w:line="240" w:lineRule="auto"/>
              <w:rPr>
                <w:rFonts w:ascii="Times New Roman" w:eastAsia="Times New Roman" w:hAnsi="Times New Roman" w:cs="Times New Roman"/>
                <w:lang w:val="en-US"/>
              </w:rPr>
            </w:pPr>
          </w:p>
        </w:tc>
      </w:tr>
      <w:tr w:rsidR="00C46161" w:rsidRPr="00F95917" w14:paraId="2AF4C47A" w14:textId="77777777" w:rsidTr="00C75C30">
        <w:trPr>
          <w:trHeight w:val="325"/>
        </w:trPr>
        <w:tc>
          <w:tcPr>
            <w:tcW w:w="1402" w:type="pct"/>
            <w:vMerge/>
            <w:tcBorders>
              <w:top w:val="nil"/>
              <w:left w:val="single" w:sz="8" w:space="0" w:color="9CC3E5"/>
              <w:bottom w:val="single" w:sz="8" w:space="0" w:color="9CC3E5"/>
              <w:right w:val="single" w:sz="8" w:space="0" w:color="9CC3E5"/>
            </w:tcBorders>
            <w:vAlign w:val="center"/>
            <w:hideMark/>
          </w:tcPr>
          <w:p w14:paraId="6D3FA21F"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42" w:type="pct"/>
            <w:tcBorders>
              <w:top w:val="nil"/>
              <w:left w:val="nil"/>
              <w:bottom w:val="single" w:sz="8" w:space="0" w:color="9CC3E5"/>
              <w:right w:val="single" w:sz="8" w:space="0" w:color="9CC3E5"/>
            </w:tcBorders>
            <w:vAlign w:val="center"/>
            <w:hideMark/>
          </w:tcPr>
          <w:p w14:paraId="3D3B635E"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Cohesión Territorial (MEPyD)</w:t>
            </w:r>
          </w:p>
        </w:tc>
        <w:tc>
          <w:tcPr>
            <w:tcW w:w="911" w:type="pct"/>
            <w:tcBorders>
              <w:top w:val="nil"/>
              <w:left w:val="nil"/>
              <w:bottom w:val="single" w:sz="8" w:space="0" w:color="9CC3E5"/>
              <w:right w:val="single" w:sz="8" w:space="0" w:color="9CC3E5"/>
            </w:tcBorders>
            <w:shd w:val="clear" w:color="000000" w:fill="FF0000"/>
            <w:vAlign w:val="center"/>
            <w:hideMark/>
          </w:tcPr>
          <w:p w14:paraId="2A5FDA67"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5</w:t>
            </w:r>
          </w:p>
        </w:tc>
        <w:tc>
          <w:tcPr>
            <w:tcW w:w="1025" w:type="pct"/>
            <w:tcBorders>
              <w:top w:val="nil"/>
              <w:left w:val="nil"/>
              <w:bottom w:val="single" w:sz="8" w:space="0" w:color="9CC3E5"/>
              <w:right w:val="single" w:sz="8" w:space="0" w:color="9CC3E5"/>
            </w:tcBorders>
            <w:vAlign w:val="center"/>
            <w:hideMark/>
          </w:tcPr>
          <w:p w14:paraId="3A4A5F4F" w14:textId="77777777" w:rsidR="00C46161" w:rsidRPr="00F95917" w:rsidRDefault="00C46161" w:rsidP="00236527">
            <w:pPr>
              <w:spacing w:line="240" w:lineRule="auto"/>
              <w:jc w:val="center"/>
              <w:rPr>
                <w:rFonts w:ascii="Times New Roman" w:eastAsia="Times New Roman" w:hAnsi="Times New Roman" w:cs="Times New Roman"/>
                <w:b/>
                <w:bCs/>
                <w:color w:val="000000"/>
              </w:rPr>
            </w:pPr>
            <w:r w:rsidRPr="00F95917">
              <w:rPr>
                <w:rFonts w:ascii="Times New Roman" w:eastAsia="Times New Roman" w:hAnsi="Times New Roman" w:cs="Times New Roman"/>
                <w:b/>
                <w:bCs/>
                <w:color w:val="000000"/>
              </w:rPr>
              <w:t xml:space="preserve">solo se ha cargado el comité </w:t>
            </w:r>
          </w:p>
        </w:tc>
        <w:tc>
          <w:tcPr>
            <w:tcW w:w="120" w:type="pct"/>
            <w:vAlign w:val="center"/>
            <w:hideMark/>
          </w:tcPr>
          <w:p w14:paraId="523734E3" w14:textId="77777777" w:rsidR="00C46161" w:rsidRPr="00F95917" w:rsidRDefault="00C46161" w:rsidP="00236527">
            <w:pPr>
              <w:spacing w:line="240" w:lineRule="auto"/>
              <w:rPr>
                <w:rFonts w:ascii="Times New Roman" w:eastAsia="Times New Roman" w:hAnsi="Times New Roman" w:cs="Times New Roman"/>
              </w:rPr>
            </w:pPr>
          </w:p>
        </w:tc>
      </w:tr>
      <w:tr w:rsidR="00C46161" w:rsidRPr="00F95917" w14:paraId="47792658" w14:textId="77777777" w:rsidTr="00C75C30">
        <w:trPr>
          <w:trHeight w:val="222"/>
        </w:trPr>
        <w:tc>
          <w:tcPr>
            <w:tcW w:w="1402" w:type="pct"/>
            <w:vMerge/>
            <w:tcBorders>
              <w:top w:val="nil"/>
              <w:left w:val="single" w:sz="8" w:space="0" w:color="9CC3E5"/>
              <w:bottom w:val="single" w:sz="8" w:space="0" w:color="9CC3E5"/>
              <w:right w:val="single" w:sz="8" w:space="0" w:color="9CC3E5"/>
            </w:tcBorders>
            <w:vAlign w:val="center"/>
            <w:hideMark/>
          </w:tcPr>
          <w:p w14:paraId="0B225843" w14:textId="77777777" w:rsidR="00C46161" w:rsidRPr="00F95917" w:rsidRDefault="00C46161" w:rsidP="00236527">
            <w:pPr>
              <w:spacing w:line="240" w:lineRule="auto"/>
              <w:rPr>
                <w:rFonts w:ascii="Times New Roman" w:eastAsia="Times New Roman" w:hAnsi="Times New Roman" w:cs="Times New Roman"/>
                <w:color w:val="000000"/>
              </w:rPr>
            </w:pPr>
          </w:p>
        </w:tc>
        <w:tc>
          <w:tcPr>
            <w:tcW w:w="1542" w:type="pct"/>
            <w:tcBorders>
              <w:top w:val="nil"/>
              <w:left w:val="nil"/>
              <w:bottom w:val="single" w:sz="8" w:space="0" w:color="9CC3E5"/>
              <w:right w:val="single" w:sz="8" w:space="0" w:color="9CC3E5"/>
            </w:tcBorders>
            <w:vAlign w:val="center"/>
            <w:hideMark/>
          </w:tcPr>
          <w:p w14:paraId="3FA0B0F2"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Sostenibilidad Ambiental (MIMARENA)</w:t>
            </w:r>
          </w:p>
        </w:tc>
        <w:tc>
          <w:tcPr>
            <w:tcW w:w="911" w:type="pct"/>
            <w:tcBorders>
              <w:top w:val="nil"/>
              <w:left w:val="nil"/>
              <w:bottom w:val="single" w:sz="8" w:space="0" w:color="9CC3E5"/>
              <w:right w:val="single" w:sz="8" w:space="0" w:color="9CC3E5"/>
            </w:tcBorders>
            <w:shd w:val="clear" w:color="000000" w:fill="00B050"/>
            <w:vAlign w:val="center"/>
            <w:hideMark/>
          </w:tcPr>
          <w:p w14:paraId="12B10D02"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85</w:t>
            </w:r>
          </w:p>
        </w:tc>
        <w:tc>
          <w:tcPr>
            <w:tcW w:w="1025" w:type="pct"/>
            <w:tcBorders>
              <w:top w:val="nil"/>
              <w:left w:val="nil"/>
              <w:bottom w:val="single" w:sz="8" w:space="0" w:color="9CC3E5"/>
              <w:right w:val="single" w:sz="8" w:space="0" w:color="9CC3E5"/>
            </w:tcBorders>
            <w:vAlign w:val="center"/>
            <w:hideMark/>
          </w:tcPr>
          <w:p w14:paraId="2D4CB814"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733EB380" w14:textId="77777777" w:rsidR="00C46161" w:rsidRPr="00F95917" w:rsidRDefault="00C46161" w:rsidP="00236527">
            <w:pPr>
              <w:spacing w:line="240" w:lineRule="auto"/>
              <w:rPr>
                <w:rFonts w:ascii="Times New Roman" w:eastAsia="Times New Roman" w:hAnsi="Times New Roman" w:cs="Times New Roman"/>
                <w:lang w:val="en-US"/>
              </w:rPr>
            </w:pPr>
          </w:p>
        </w:tc>
      </w:tr>
      <w:tr w:rsidR="00C46161" w:rsidRPr="00F95917" w14:paraId="79FE2CF8" w14:textId="77777777" w:rsidTr="00C75C30">
        <w:trPr>
          <w:trHeight w:val="200"/>
        </w:trPr>
        <w:tc>
          <w:tcPr>
            <w:tcW w:w="1402" w:type="pct"/>
            <w:vMerge/>
            <w:tcBorders>
              <w:top w:val="nil"/>
              <w:left w:val="single" w:sz="8" w:space="0" w:color="9CC3E5"/>
              <w:bottom w:val="single" w:sz="8" w:space="0" w:color="9CC3E5"/>
              <w:right w:val="single" w:sz="8" w:space="0" w:color="9CC3E5"/>
            </w:tcBorders>
            <w:vAlign w:val="center"/>
            <w:hideMark/>
          </w:tcPr>
          <w:p w14:paraId="0DC0C6BA" w14:textId="77777777" w:rsidR="00C46161" w:rsidRPr="00F95917" w:rsidRDefault="00C46161" w:rsidP="00236527">
            <w:pPr>
              <w:spacing w:line="240" w:lineRule="auto"/>
              <w:rPr>
                <w:rFonts w:ascii="Times New Roman" w:eastAsia="Times New Roman" w:hAnsi="Times New Roman" w:cs="Times New Roman"/>
                <w:color w:val="000000"/>
                <w:lang w:val="en-US"/>
              </w:rPr>
            </w:pPr>
          </w:p>
        </w:tc>
        <w:tc>
          <w:tcPr>
            <w:tcW w:w="1542" w:type="pct"/>
            <w:tcBorders>
              <w:top w:val="nil"/>
              <w:left w:val="nil"/>
              <w:bottom w:val="single" w:sz="8" w:space="0" w:color="9CC3E5"/>
              <w:right w:val="single" w:sz="8" w:space="0" w:color="9CC3E5"/>
            </w:tcBorders>
            <w:vAlign w:val="center"/>
            <w:hideMark/>
          </w:tcPr>
          <w:p w14:paraId="37948F5C"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Gestión de Riesgos (MEPyD)</w:t>
            </w:r>
          </w:p>
        </w:tc>
        <w:tc>
          <w:tcPr>
            <w:tcW w:w="911" w:type="pct"/>
            <w:tcBorders>
              <w:top w:val="nil"/>
              <w:left w:val="nil"/>
              <w:bottom w:val="single" w:sz="8" w:space="0" w:color="9CC3E5"/>
              <w:right w:val="single" w:sz="8" w:space="0" w:color="9CC3E5"/>
            </w:tcBorders>
            <w:shd w:val="clear" w:color="000000" w:fill="00B050"/>
            <w:vAlign w:val="center"/>
            <w:hideMark/>
          </w:tcPr>
          <w:p w14:paraId="594C8254"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85</w:t>
            </w:r>
          </w:p>
        </w:tc>
        <w:tc>
          <w:tcPr>
            <w:tcW w:w="1025" w:type="pct"/>
            <w:tcBorders>
              <w:top w:val="nil"/>
              <w:left w:val="nil"/>
              <w:bottom w:val="single" w:sz="8" w:space="0" w:color="9CC3E5"/>
              <w:right w:val="single" w:sz="8" w:space="0" w:color="9CC3E5"/>
            </w:tcBorders>
            <w:shd w:val="clear" w:color="000000" w:fill="D0CECE"/>
            <w:vAlign w:val="center"/>
            <w:hideMark/>
          </w:tcPr>
          <w:p w14:paraId="6730BC69"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53B8F790" w14:textId="77777777" w:rsidR="00C46161" w:rsidRPr="00F95917" w:rsidRDefault="00C46161" w:rsidP="00236527">
            <w:pPr>
              <w:spacing w:line="240" w:lineRule="auto"/>
              <w:rPr>
                <w:rFonts w:ascii="Times New Roman" w:eastAsia="Times New Roman" w:hAnsi="Times New Roman" w:cs="Times New Roman"/>
                <w:lang w:val="en-US"/>
              </w:rPr>
            </w:pPr>
          </w:p>
        </w:tc>
      </w:tr>
      <w:tr w:rsidR="00C46161" w:rsidRPr="00F95917" w14:paraId="181ADC4E" w14:textId="77777777" w:rsidTr="00C75C30">
        <w:trPr>
          <w:trHeight w:val="143"/>
        </w:trPr>
        <w:tc>
          <w:tcPr>
            <w:tcW w:w="1402" w:type="pct"/>
            <w:tcBorders>
              <w:top w:val="nil"/>
              <w:left w:val="single" w:sz="8" w:space="0" w:color="9CC3E5"/>
              <w:bottom w:val="single" w:sz="8" w:space="0" w:color="9CC3E5"/>
              <w:right w:val="single" w:sz="8" w:space="0" w:color="9CC3E5"/>
            </w:tcBorders>
            <w:shd w:val="clear" w:color="000000" w:fill="FFF2CC"/>
            <w:vAlign w:val="center"/>
            <w:hideMark/>
          </w:tcPr>
          <w:p w14:paraId="2710283F"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 </w:t>
            </w:r>
          </w:p>
        </w:tc>
        <w:tc>
          <w:tcPr>
            <w:tcW w:w="1542" w:type="pct"/>
            <w:tcBorders>
              <w:top w:val="nil"/>
              <w:left w:val="nil"/>
              <w:bottom w:val="single" w:sz="8" w:space="0" w:color="9CC3E5"/>
              <w:right w:val="single" w:sz="8" w:space="0" w:color="9CC3E5"/>
            </w:tcBorders>
            <w:vAlign w:val="center"/>
            <w:hideMark/>
          </w:tcPr>
          <w:p w14:paraId="31E4BFFF"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Derechos Humanos</w:t>
            </w:r>
          </w:p>
        </w:tc>
        <w:tc>
          <w:tcPr>
            <w:tcW w:w="911" w:type="pct"/>
            <w:tcBorders>
              <w:top w:val="single" w:sz="8" w:space="0" w:color="9CC3E5"/>
              <w:left w:val="nil"/>
              <w:bottom w:val="single" w:sz="8" w:space="0" w:color="9CC3E5"/>
              <w:right w:val="single" w:sz="8" w:space="0" w:color="9CC3E5"/>
            </w:tcBorders>
            <w:shd w:val="clear" w:color="000000" w:fill="FF0000"/>
            <w:vAlign w:val="center"/>
            <w:hideMark/>
          </w:tcPr>
          <w:p w14:paraId="2FA65B93"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36</w:t>
            </w:r>
          </w:p>
        </w:tc>
        <w:tc>
          <w:tcPr>
            <w:tcW w:w="1025" w:type="pct"/>
            <w:tcBorders>
              <w:top w:val="nil"/>
              <w:left w:val="nil"/>
              <w:bottom w:val="single" w:sz="8" w:space="0" w:color="9CC3E5"/>
              <w:right w:val="single" w:sz="8" w:space="0" w:color="9CC3E5"/>
            </w:tcBorders>
            <w:vAlign w:val="center"/>
            <w:hideMark/>
          </w:tcPr>
          <w:p w14:paraId="1C13EA40"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430E568B" w14:textId="77777777" w:rsidR="00C46161" w:rsidRPr="00F95917" w:rsidRDefault="00C46161" w:rsidP="00236527">
            <w:pPr>
              <w:spacing w:line="240" w:lineRule="auto"/>
              <w:rPr>
                <w:rFonts w:ascii="Times New Roman" w:eastAsia="Times New Roman" w:hAnsi="Times New Roman" w:cs="Times New Roman"/>
                <w:lang w:val="en-US"/>
              </w:rPr>
            </w:pPr>
          </w:p>
        </w:tc>
      </w:tr>
      <w:tr w:rsidR="00C46161" w:rsidRPr="00F95917" w14:paraId="305C2F5F" w14:textId="77777777" w:rsidTr="00C75C30">
        <w:trPr>
          <w:trHeight w:val="74"/>
        </w:trPr>
        <w:tc>
          <w:tcPr>
            <w:tcW w:w="1402" w:type="pct"/>
            <w:tcBorders>
              <w:top w:val="nil"/>
              <w:left w:val="single" w:sz="8" w:space="0" w:color="9CC3E5"/>
              <w:bottom w:val="single" w:sz="8" w:space="0" w:color="9CC3E5"/>
              <w:right w:val="single" w:sz="8" w:space="0" w:color="9CC3E5"/>
            </w:tcBorders>
            <w:shd w:val="clear" w:color="000000" w:fill="D0CECE"/>
            <w:vAlign w:val="center"/>
            <w:hideMark/>
          </w:tcPr>
          <w:p w14:paraId="59824C97"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PRODUCCIÓN INSTITUCIONAL</w:t>
            </w:r>
          </w:p>
        </w:tc>
        <w:tc>
          <w:tcPr>
            <w:tcW w:w="1542" w:type="pct"/>
            <w:tcBorders>
              <w:top w:val="nil"/>
              <w:left w:val="nil"/>
              <w:bottom w:val="single" w:sz="8" w:space="0" w:color="9CC3E5"/>
              <w:right w:val="single" w:sz="8" w:space="0" w:color="9CC3E5"/>
            </w:tcBorders>
            <w:shd w:val="clear" w:color="000000" w:fill="D0CECE"/>
            <w:vAlign w:val="center"/>
            <w:hideMark/>
          </w:tcPr>
          <w:p w14:paraId="76C115CB"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Índice de Producción Institucional (MEPyD)</w:t>
            </w:r>
          </w:p>
        </w:tc>
        <w:tc>
          <w:tcPr>
            <w:tcW w:w="911" w:type="pct"/>
            <w:tcBorders>
              <w:top w:val="single" w:sz="8" w:space="0" w:color="9CC3E5"/>
              <w:left w:val="nil"/>
              <w:bottom w:val="single" w:sz="8" w:space="0" w:color="9CC3E5"/>
              <w:right w:val="single" w:sz="8" w:space="0" w:color="9CC3E5"/>
            </w:tcBorders>
            <w:shd w:val="clear" w:color="000000" w:fill="00B050"/>
            <w:vAlign w:val="center"/>
            <w:hideMark/>
          </w:tcPr>
          <w:p w14:paraId="686DFDE3"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rPr>
              <w:t>95.67</w:t>
            </w:r>
          </w:p>
        </w:tc>
        <w:tc>
          <w:tcPr>
            <w:tcW w:w="1025" w:type="pct"/>
            <w:tcBorders>
              <w:top w:val="nil"/>
              <w:left w:val="nil"/>
              <w:bottom w:val="single" w:sz="8" w:space="0" w:color="9CC3E5"/>
              <w:right w:val="single" w:sz="8" w:space="0" w:color="9CC3E5"/>
            </w:tcBorders>
            <w:shd w:val="clear" w:color="000000" w:fill="D0CECE"/>
            <w:vAlign w:val="center"/>
            <w:hideMark/>
          </w:tcPr>
          <w:p w14:paraId="5EB1D218"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66D5BA62" w14:textId="77777777" w:rsidR="00C46161" w:rsidRPr="00F95917" w:rsidRDefault="00C46161" w:rsidP="00236527">
            <w:pPr>
              <w:spacing w:line="240" w:lineRule="auto"/>
              <w:rPr>
                <w:rFonts w:ascii="Times New Roman" w:eastAsia="Times New Roman" w:hAnsi="Times New Roman" w:cs="Times New Roman"/>
                <w:lang w:val="en-US"/>
              </w:rPr>
            </w:pPr>
          </w:p>
        </w:tc>
      </w:tr>
      <w:tr w:rsidR="00C46161" w:rsidRPr="00F95917" w14:paraId="6C622F5D" w14:textId="77777777" w:rsidTr="00C75C30">
        <w:trPr>
          <w:trHeight w:val="80"/>
        </w:trPr>
        <w:tc>
          <w:tcPr>
            <w:tcW w:w="1402" w:type="pct"/>
            <w:tcBorders>
              <w:top w:val="nil"/>
              <w:left w:val="single" w:sz="8" w:space="0" w:color="9CC3E5"/>
              <w:bottom w:val="single" w:sz="8" w:space="0" w:color="9CC3E5"/>
              <w:right w:val="single" w:sz="8" w:space="0" w:color="9CC3E5"/>
            </w:tcBorders>
            <w:vAlign w:val="center"/>
            <w:hideMark/>
          </w:tcPr>
          <w:p w14:paraId="5B922D52"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RESULTADOS SECTORIALES</w:t>
            </w:r>
          </w:p>
        </w:tc>
        <w:tc>
          <w:tcPr>
            <w:tcW w:w="1542" w:type="pct"/>
            <w:tcBorders>
              <w:top w:val="nil"/>
              <w:left w:val="nil"/>
              <w:bottom w:val="single" w:sz="8" w:space="0" w:color="9CC3E5"/>
              <w:right w:val="single" w:sz="8" w:space="0" w:color="9CC3E5"/>
            </w:tcBorders>
            <w:vAlign w:val="center"/>
            <w:hideMark/>
          </w:tcPr>
          <w:p w14:paraId="11E18C84"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Índice de Progreso Sectorial (MEPyD)</w:t>
            </w:r>
          </w:p>
        </w:tc>
        <w:tc>
          <w:tcPr>
            <w:tcW w:w="911" w:type="pct"/>
            <w:tcBorders>
              <w:top w:val="nil"/>
              <w:left w:val="nil"/>
              <w:bottom w:val="single" w:sz="8" w:space="0" w:color="9CC3E5"/>
              <w:right w:val="single" w:sz="8" w:space="0" w:color="9CC3E5"/>
            </w:tcBorders>
            <w:shd w:val="clear" w:color="000000" w:fill="00B050"/>
            <w:vAlign w:val="center"/>
            <w:hideMark/>
          </w:tcPr>
          <w:p w14:paraId="14D862BF"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60</w:t>
            </w:r>
          </w:p>
        </w:tc>
        <w:tc>
          <w:tcPr>
            <w:tcW w:w="1025" w:type="pct"/>
            <w:tcBorders>
              <w:top w:val="nil"/>
              <w:left w:val="nil"/>
              <w:bottom w:val="single" w:sz="8" w:space="0" w:color="9CC3E5"/>
              <w:right w:val="single" w:sz="8" w:space="0" w:color="9CC3E5"/>
            </w:tcBorders>
            <w:shd w:val="clear" w:color="000000" w:fill="D0CECE"/>
            <w:vAlign w:val="center"/>
            <w:hideMark/>
          </w:tcPr>
          <w:p w14:paraId="4C50F51B"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58D7DDBB" w14:textId="77777777" w:rsidR="00C46161" w:rsidRPr="00F95917" w:rsidRDefault="00C46161" w:rsidP="00236527">
            <w:pPr>
              <w:spacing w:line="240" w:lineRule="auto"/>
              <w:rPr>
                <w:rFonts w:ascii="Times New Roman" w:eastAsia="Times New Roman" w:hAnsi="Times New Roman" w:cs="Times New Roman"/>
                <w:lang w:val="en-US"/>
              </w:rPr>
            </w:pPr>
          </w:p>
        </w:tc>
      </w:tr>
      <w:tr w:rsidR="00C46161" w:rsidRPr="00F95917" w14:paraId="55CB9FE9" w14:textId="77777777" w:rsidTr="00C75C30">
        <w:trPr>
          <w:trHeight w:val="80"/>
        </w:trPr>
        <w:tc>
          <w:tcPr>
            <w:tcW w:w="1402" w:type="pct"/>
            <w:tcBorders>
              <w:top w:val="nil"/>
              <w:left w:val="single" w:sz="8" w:space="0" w:color="9CC3E5"/>
              <w:bottom w:val="single" w:sz="8" w:space="0" w:color="9CC3E5"/>
              <w:right w:val="single" w:sz="8" w:space="0" w:color="9CC3E5"/>
            </w:tcBorders>
            <w:shd w:val="clear" w:color="000000" w:fill="D0CECE"/>
            <w:vAlign w:val="center"/>
            <w:hideMark/>
          </w:tcPr>
          <w:p w14:paraId="0DBFFA39" w14:textId="77777777" w:rsidR="00C46161" w:rsidRPr="00F95917" w:rsidRDefault="00C46161" w:rsidP="00236527">
            <w:pPr>
              <w:spacing w:line="240" w:lineRule="auto"/>
              <w:rPr>
                <w:rFonts w:ascii="Times New Roman" w:eastAsia="Times New Roman" w:hAnsi="Times New Roman" w:cs="Times New Roman"/>
                <w:color w:val="000000"/>
                <w:lang w:val="en-US"/>
              </w:rPr>
            </w:pPr>
            <w:r w:rsidRPr="00F95917">
              <w:rPr>
                <w:rFonts w:ascii="Times New Roman" w:eastAsia="Times New Roman" w:hAnsi="Times New Roman" w:cs="Times New Roman"/>
                <w:color w:val="000000"/>
              </w:rPr>
              <w:t>SATISFACCIÓN CIUDADANA</w:t>
            </w:r>
          </w:p>
        </w:tc>
        <w:tc>
          <w:tcPr>
            <w:tcW w:w="1542" w:type="pct"/>
            <w:tcBorders>
              <w:top w:val="nil"/>
              <w:left w:val="nil"/>
              <w:bottom w:val="single" w:sz="8" w:space="0" w:color="9CC3E5"/>
              <w:right w:val="single" w:sz="8" w:space="0" w:color="9CC3E5"/>
            </w:tcBorders>
            <w:shd w:val="clear" w:color="000000" w:fill="D0CECE"/>
            <w:vAlign w:val="center"/>
            <w:hideMark/>
          </w:tcPr>
          <w:p w14:paraId="18EF24DE" w14:textId="77777777" w:rsidR="00C46161" w:rsidRPr="00F95917" w:rsidRDefault="00C46161" w:rsidP="00236527">
            <w:pPr>
              <w:spacing w:line="240" w:lineRule="auto"/>
              <w:rPr>
                <w:rFonts w:ascii="Times New Roman" w:eastAsia="Times New Roman" w:hAnsi="Times New Roman" w:cs="Times New Roman"/>
                <w:color w:val="000000"/>
              </w:rPr>
            </w:pPr>
            <w:r w:rsidRPr="00F95917">
              <w:rPr>
                <w:rFonts w:ascii="Times New Roman" w:eastAsia="Times New Roman" w:hAnsi="Times New Roman" w:cs="Times New Roman"/>
                <w:color w:val="000000"/>
              </w:rPr>
              <w:t>Índice de Satisfacción Ciudadana (MAP)</w:t>
            </w:r>
          </w:p>
        </w:tc>
        <w:tc>
          <w:tcPr>
            <w:tcW w:w="911" w:type="pct"/>
            <w:tcBorders>
              <w:top w:val="nil"/>
              <w:left w:val="nil"/>
              <w:bottom w:val="single" w:sz="8" w:space="0" w:color="9CC3E5"/>
              <w:right w:val="single" w:sz="8" w:space="0" w:color="9CC3E5"/>
            </w:tcBorders>
            <w:shd w:val="clear" w:color="000000" w:fill="00B050"/>
            <w:vAlign w:val="center"/>
            <w:hideMark/>
          </w:tcPr>
          <w:p w14:paraId="2966090E"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rPr>
              <w:t>89</w:t>
            </w:r>
          </w:p>
        </w:tc>
        <w:tc>
          <w:tcPr>
            <w:tcW w:w="1025" w:type="pct"/>
            <w:tcBorders>
              <w:top w:val="nil"/>
              <w:left w:val="nil"/>
              <w:bottom w:val="single" w:sz="8" w:space="0" w:color="9CC3E5"/>
              <w:right w:val="single" w:sz="8" w:space="0" w:color="9CC3E5"/>
            </w:tcBorders>
            <w:shd w:val="clear" w:color="000000" w:fill="D0CECE"/>
            <w:vAlign w:val="center"/>
            <w:hideMark/>
          </w:tcPr>
          <w:p w14:paraId="4A761E99"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20" w:type="pct"/>
            <w:vAlign w:val="center"/>
            <w:hideMark/>
          </w:tcPr>
          <w:p w14:paraId="3080BC7C" w14:textId="77777777" w:rsidR="00C46161" w:rsidRPr="00F95917" w:rsidRDefault="00C46161" w:rsidP="00236527">
            <w:pPr>
              <w:spacing w:line="240" w:lineRule="auto"/>
              <w:rPr>
                <w:rFonts w:ascii="Times New Roman" w:eastAsia="Times New Roman" w:hAnsi="Times New Roman" w:cs="Times New Roman"/>
                <w:lang w:val="en-US"/>
              </w:rPr>
            </w:pPr>
          </w:p>
        </w:tc>
      </w:tr>
    </w:tbl>
    <w:p w14:paraId="7FC296B1"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rPr>
      </w:pPr>
    </w:p>
    <w:p w14:paraId="671BF777"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36F1711D"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678D3A0D" w14:textId="77777777" w:rsidR="00C46161" w:rsidRPr="00F95917" w:rsidRDefault="00C46161" w:rsidP="00C46161">
      <w:pPr>
        <w:widowControl w:val="0"/>
        <w:spacing w:line="204" w:lineRule="auto"/>
        <w:ind w:right="63"/>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 xml:space="preserve">En este trimestre podemos destacar aumentos en los ejes transversales Sostenibilidad ambiental y gestión integral de riesgos. También un buen aumento en Índice de Producción Institucional y en el Índice de Progreso Sectorial. </w:t>
      </w:r>
    </w:p>
    <w:p w14:paraId="2FF900BB" w14:textId="77777777" w:rsidR="00C46161" w:rsidRPr="00F95917" w:rsidRDefault="00C46161" w:rsidP="00C46161">
      <w:pPr>
        <w:widowControl w:val="0"/>
        <w:spacing w:line="204" w:lineRule="auto"/>
        <w:ind w:right="63"/>
        <w:jc w:val="both"/>
        <w:rPr>
          <w:rFonts w:ascii="Times New Roman" w:eastAsia="Times New Roman" w:hAnsi="Times New Roman" w:cs="Times New Roman"/>
          <w:bCs/>
          <w:sz w:val="24"/>
          <w:szCs w:val="24"/>
        </w:rPr>
      </w:pPr>
    </w:p>
    <w:p w14:paraId="7E9DD102" w14:textId="77777777" w:rsidR="00C46161" w:rsidRPr="00F95917" w:rsidRDefault="00C46161" w:rsidP="00C46161">
      <w:pPr>
        <w:widowControl w:val="0"/>
        <w:spacing w:line="204" w:lineRule="auto"/>
        <w:ind w:right="63"/>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Obtuvimos la puntuación del índice de Satisfacción Ciudadana a un 89.</w:t>
      </w:r>
    </w:p>
    <w:p w14:paraId="07683A15"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4488F0F3"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54907264"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4481578B"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31085AF2"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2895BB86"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1347D3B5"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459179EE"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78FF7B9F"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r w:rsidRPr="00F95917">
        <w:rPr>
          <w:rFonts w:ascii="Times New Roman" w:eastAsia="Times New Roman" w:hAnsi="Times New Roman" w:cs="Times New Roman"/>
          <w:b/>
          <w:sz w:val="28"/>
          <w:szCs w:val="28"/>
        </w:rPr>
        <w:t>Dentro de algunas actividades fundamentales que se destacaron en este trimestre fueron las siguientes:</w:t>
      </w:r>
    </w:p>
    <w:p w14:paraId="4EF27604" w14:textId="77777777" w:rsidR="00C46161" w:rsidRPr="00F95917" w:rsidRDefault="00C46161" w:rsidP="00C46161">
      <w:pPr>
        <w:spacing w:before="120" w:after="120" w:line="240" w:lineRule="auto"/>
        <w:jc w:val="both"/>
        <w:rPr>
          <w:rFonts w:ascii="Times New Roman" w:eastAsia="Times New Roman" w:hAnsi="Times New Roman" w:cs="Times New Roman"/>
          <w:b/>
          <w:sz w:val="24"/>
          <w:szCs w:val="24"/>
        </w:rPr>
      </w:pPr>
    </w:p>
    <w:p w14:paraId="46A65856" w14:textId="77777777" w:rsidR="00C46161" w:rsidRPr="00F95917" w:rsidRDefault="00C46161" w:rsidP="00C46161">
      <w:pPr>
        <w:pStyle w:val="Prrafodelista"/>
        <w:numPr>
          <w:ilvl w:val="0"/>
          <w:numId w:val="19"/>
        </w:numPr>
        <w:spacing w:before="120" w:after="120" w:line="240" w:lineRule="auto"/>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Sostenibilidad ambiental a inicios de trimestre tenía una puntuación de 25 y a finales del trimestre terminamos aumentando a 85.</w:t>
      </w:r>
    </w:p>
    <w:p w14:paraId="7697AFC2" w14:textId="77777777" w:rsidR="00C46161" w:rsidRPr="00F95917" w:rsidRDefault="00C46161" w:rsidP="00C46161">
      <w:pPr>
        <w:pStyle w:val="Prrafodelista"/>
        <w:spacing w:before="120" w:after="120" w:line="240" w:lineRule="auto"/>
        <w:jc w:val="both"/>
        <w:rPr>
          <w:rFonts w:ascii="Times New Roman" w:eastAsia="Times New Roman" w:hAnsi="Times New Roman" w:cs="Times New Roman"/>
          <w:bCs/>
          <w:sz w:val="24"/>
          <w:szCs w:val="24"/>
        </w:rPr>
      </w:pPr>
    </w:p>
    <w:p w14:paraId="343EA17C" w14:textId="77777777" w:rsidR="00C46161" w:rsidRPr="00F95917" w:rsidRDefault="00C46161" w:rsidP="00C46161">
      <w:pPr>
        <w:pStyle w:val="Prrafodelista"/>
        <w:widowControl w:val="0"/>
        <w:numPr>
          <w:ilvl w:val="0"/>
          <w:numId w:val="19"/>
        </w:numPr>
        <w:spacing w:line="240" w:lineRule="auto"/>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En el indicador de Gestión Integral de Riesgos debido a la actualización de la plataforma inicio la puntuación desde cero y con las evidencias trabajadas para mejorar la puntuación, la cual tuvo un aumento a 85.</w:t>
      </w:r>
    </w:p>
    <w:p w14:paraId="61C5DD33" w14:textId="77777777" w:rsidR="00C46161" w:rsidRPr="00F95917" w:rsidRDefault="00C46161" w:rsidP="00C46161">
      <w:pPr>
        <w:pStyle w:val="Prrafodelista"/>
        <w:jc w:val="both"/>
        <w:rPr>
          <w:rFonts w:ascii="Times New Roman" w:eastAsia="Times New Roman" w:hAnsi="Times New Roman" w:cs="Times New Roman"/>
          <w:bCs/>
          <w:sz w:val="24"/>
          <w:szCs w:val="24"/>
        </w:rPr>
      </w:pPr>
    </w:p>
    <w:p w14:paraId="7EC3CE7B" w14:textId="77777777" w:rsidR="00C46161" w:rsidRPr="00F95917" w:rsidRDefault="00C46161" w:rsidP="00C46161">
      <w:pPr>
        <w:pStyle w:val="Prrafodelista"/>
        <w:widowControl w:val="0"/>
        <w:numPr>
          <w:ilvl w:val="0"/>
          <w:numId w:val="19"/>
        </w:numPr>
        <w:spacing w:line="240" w:lineRule="auto"/>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A inicios del trimestre pudimos aumentar con las actualizaciones realizadas el IDI de 33.62 a 58.20. También es este trimestre tuvimos un aumento en la evaluación de Desempeño Institucional EDI de 60 a 85 enviando las evidencias de integración de metas, y socialización externa.</w:t>
      </w:r>
    </w:p>
    <w:p w14:paraId="38D54689" w14:textId="77777777" w:rsidR="00C46161" w:rsidRPr="00F95917" w:rsidRDefault="00C46161" w:rsidP="00C46161">
      <w:pPr>
        <w:pStyle w:val="Prrafodelista"/>
        <w:widowControl w:val="0"/>
        <w:spacing w:line="240" w:lineRule="auto"/>
        <w:jc w:val="both"/>
        <w:rPr>
          <w:rFonts w:ascii="Times New Roman" w:eastAsia="Times New Roman" w:hAnsi="Times New Roman" w:cs="Times New Roman"/>
          <w:sz w:val="24"/>
          <w:szCs w:val="24"/>
        </w:rPr>
      </w:pPr>
    </w:p>
    <w:p w14:paraId="68FFC75D" w14:textId="77777777" w:rsidR="00C46161" w:rsidRPr="00F95917" w:rsidRDefault="00C46161" w:rsidP="00C46161">
      <w:pPr>
        <w:pStyle w:val="Prrafodelista"/>
        <w:widowControl w:val="0"/>
        <w:numPr>
          <w:ilvl w:val="0"/>
          <w:numId w:val="19"/>
        </w:numPr>
        <w:spacing w:line="240" w:lineRule="auto"/>
        <w:jc w:val="both"/>
        <w:rPr>
          <w:rFonts w:ascii="Times New Roman" w:eastAsia="Times New Roman" w:hAnsi="Times New Roman" w:cs="Times New Roman"/>
          <w:sz w:val="24"/>
          <w:szCs w:val="24"/>
        </w:rPr>
      </w:pPr>
      <w:r w:rsidRPr="00F95917">
        <w:rPr>
          <w:rFonts w:ascii="Times New Roman" w:eastAsia="Times New Roman" w:hAnsi="Times New Roman" w:cs="Times New Roman"/>
          <w:sz w:val="24"/>
          <w:szCs w:val="24"/>
        </w:rPr>
        <w:t>Se realizaron reuniones con el comité de calidad para trabajar el autodiagnóstico CAF, el cual fue realizado por el equipo y mandado a los analistas para revisión, actualmente está en proceso de corrección.</w:t>
      </w:r>
    </w:p>
    <w:p w14:paraId="37903392" w14:textId="77777777" w:rsidR="00C46161" w:rsidRPr="00F95917" w:rsidRDefault="00C46161" w:rsidP="00C46161">
      <w:pPr>
        <w:pStyle w:val="Prrafodelista"/>
        <w:widowControl w:val="0"/>
        <w:spacing w:line="240" w:lineRule="auto"/>
        <w:jc w:val="both"/>
        <w:rPr>
          <w:rFonts w:ascii="Times New Roman" w:eastAsia="Times New Roman" w:hAnsi="Times New Roman" w:cs="Times New Roman"/>
          <w:sz w:val="24"/>
          <w:szCs w:val="24"/>
        </w:rPr>
      </w:pPr>
    </w:p>
    <w:p w14:paraId="32173A63" w14:textId="77777777" w:rsidR="00C46161" w:rsidRPr="00F95917" w:rsidRDefault="00C46161" w:rsidP="00C46161">
      <w:pPr>
        <w:pStyle w:val="Default"/>
        <w:numPr>
          <w:ilvl w:val="0"/>
          <w:numId w:val="19"/>
        </w:numPr>
        <w:jc w:val="both"/>
        <w:rPr>
          <w:rFonts w:ascii="Times New Roman" w:hAnsi="Times New Roman" w:cs="Times New Roman"/>
          <w:color w:val="auto"/>
          <w:lang w:val="es-DO"/>
        </w:rPr>
      </w:pPr>
      <w:r w:rsidRPr="00F95917">
        <w:rPr>
          <w:rFonts w:ascii="Times New Roman" w:hAnsi="Times New Roman" w:cs="Times New Roman"/>
          <w:color w:val="auto"/>
          <w:lang w:val="es-DO"/>
        </w:rPr>
        <w:t>Tuvimos aumento en el</w:t>
      </w:r>
      <w:r w:rsidRPr="00F95917">
        <w:rPr>
          <w:rFonts w:ascii="Times New Roman" w:hAnsi="Times New Roman" w:cs="Times New Roman"/>
          <w:b/>
          <w:color w:val="auto"/>
          <w:lang w:val="es-DO"/>
        </w:rPr>
        <w:t xml:space="preserve"> </w:t>
      </w:r>
      <w:r w:rsidRPr="00F95917">
        <w:rPr>
          <w:rFonts w:ascii="Times New Roman" w:hAnsi="Times New Roman" w:cs="Times New Roman"/>
          <w:color w:val="auto"/>
          <w:lang w:val="es-DO"/>
        </w:rPr>
        <w:t>Índice de Transparencia, se encontraba en 95.20, sin embargo, actualmente se evaluó el mes de julio y obtuvimos una puntuación de 97.72. Subió con las evidencias de la nómina, se publicó la data cruda del último trimestre de estadística.</w:t>
      </w:r>
    </w:p>
    <w:p w14:paraId="4027B358" w14:textId="77777777" w:rsidR="00C46161" w:rsidRPr="00F95917" w:rsidRDefault="00C46161" w:rsidP="00C46161">
      <w:pPr>
        <w:pStyle w:val="Default"/>
        <w:jc w:val="both"/>
        <w:rPr>
          <w:rFonts w:ascii="Times New Roman" w:hAnsi="Times New Roman" w:cs="Times New Roman"/>
          <w:color w:val="auto"/>
          <w:lang w:val="es-DO"/>
        </w:rPr>
      </w:pPr>
    </w:p>
    <w:p w14:paraId="4E180678" w14:textId="77777777" w:rsidR="00C46161" w:rsidRPr="00F95917" w:rsidRDefault="00C46161" w:rsidP="00C46161">
      <w:pPr>
        <w:pStyle w:val="Default"/>
        <w:numPr>
          <w:ilvl w:val="0"/>
          <w:numId w:val="19"/>
        </w:numPr>
        <w:jc w:val="both"/>
        <w:rPr>
          <w:rFonts w:ascii="Times New Roman" w:hAnsi="Times New Roman" w:cs="Times New Roman"/>
          <w:color w:val="auto"/>
          <w:lang w:val="es-DO"/>
        </w:rPr>
      </w:pPr>
      <w:r w:rsidRPr="00F95917">
        <w:rPr>
          <w:rFonts w:ascii="Times New Roman" w:hAnsi="Times New Roman" w:cs="Times New Roman"/>
          <w:color w:val="auto"/>
          <w:lang w:val="es-DO"/>
        </w:rPr>
        <w:t xml:space="preserve">El indicador SISCOMPRAS. anteriormente se encontraba en 84.43 y actualmente subió a 91.10. Subió con las compras dirigidas a </w:t>
      </w:r>
      <w:proofErr w:type="spellStart"/>
      <w:r w:rsidRPr="00F95917">
        <w:rPr>
          <w:rFonts w:ascii="Times New Roman" w:hAnsi="Times New Roman" w:cs="Times New Roman"/>
          <w:color w:val="auto"/>
          <w:lang w:val="es-DO"/>
        </w:rPr>
        <w:t>Mypimes</w:t>
      </w:r>
      <w:proofErr w:type="spellEnd"/>
      <w:r w:rsidRPr="00F95917">
        <w:rPr>
          <w:rFonts w:ascii="Times New Roman" w:hAnsi="Times New Roman" w:cs="Times New Roman"/>
          <w:color w:val="auto"/>
          <w:lang w:val="es-DO"/>
        </w:rPr>
        <w:t xml:space="preserve"> y administración de contratos.</w:t>
      </w:r>
    </w:p>
    <w:p w14:paraId="0ABCF8B9" w14:textId="77777777" w:rsidR="00C46161" w:rsidRPr="00F95917" w:rsidRDefault="00C46161" w:rsidP="00C46161">
      <w:pPr>
        <w:pStyle w:val="Prrafodelista"/>
        <w:widowControl w:val="0"/>
        <w:spacing w:line="240" w:lineRule="auto"/>
        <w:jc w:val="both"/>
        <w:rPr>
          <w:rFonts w:ascii="Times New Roman" w:eastAsia="Times New Roman" w:hAnsi="Times New Roman" w:cs="Times New Roman"/>
          <w:bCs/>
          <w:sz w:val="24"/>
          <w:szCs w:val="24"/>
        </w:rPr>
      </w:pPr>
    </w:p>
    <w:tbl>
      <w:tblPr>
        <w:tblW w:w="5000" w:type="pct"/>
        <w:tblLook w:val="04A0" w:firstRow="1" w:lastRow="0" w:firstColumn="1" w:lastColumn="0" w:noHBand="0" w:noVBand="1"/>
      </w:tblPr>
      <w:tblGrid>
        <w:gridCol w:w="2830"/>
        <w:gridCol w:w="1952"/>
        <w:gridCol w:w="1656"/>
        <w:gridCol w:w="1834"/>
        <w:gridCol w:w="222"/>
      </w:tblGrid>
      <w:tr w:rsidR="00C46161" w:rsidRPr="00F95917" w14:paraId="5B67AFE3" w14:textId="77777777" w:rsidTr="00C75C30">
        <w:trPr>
          <w:gridAfter w:val="1"/>
          <w:wAfter w:w="119" w:type="pct"/>
          <w:trHeight w:val="740"/>
        </w:trPr>
        <w:tc>
          <w:tcPr>
            <w:tcW w:w="4881" w:type="pct"/>
            <w:gridSpan w:val="4"/>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7C22BADD" w14:textId="77777777" w:rsidR="00C46161" w:rsidRPr="00F95917" w:rsidRDefault="00C46161" w:rsidP="00236527">
            <w:pPr>
              <w:spacing w:line="240" w:lineRule="auto"/>
              <w:jc w:val="center"/>
              <w:rPr>
                <w:rFonts w:ascii="Times New Roman" w:eastAsia="Times New Roman" w:hAnsi="Times New Roman" w:cs="Times New Roman"/>
                <w:b/>
                <w:bCs/>
                <w:color w:val="000000"/>
                <w:sz w:val="28"/>
                <w:szCs w:val="28"/>
                <w:lang w:val="en-US"/>
              </w:rPr>
            </w:pPr>
            <w:r w:rsidRPr="00F95917">
              <w:rPr>
                <w:rFonts w:ascii="Times New Roman" w:eastAsia="Times New Roman" w:hAnsi="Times New Roman" w:cs="Times New Roman"/>
                <w:b/>
                <w:bCs/>
                <w:color w:val="000000"/>
                <w:sz w:val="28"/>
                <w:szCs w:val="28"/>
                <w:lang w:val="en-US"/>
              </w:rPr>
              <w:t>EVALUACION INDICADORES CUARTO TRIMESTRE 2025</w:t>
            </w:r>
          </w:p>
        </w:tc>
      </w:tr>
      <w:tr w:rsidR="00C46161" w:rsidRPr="00F95917" w14:paraId="175AE4D9" w14:textId="77777777" w:rsidTr="00C75C30">
        <w:trPr>
          <w:gridAfter w:val="1"/>
          <w:wAfter w:w="119" w:type="pct"/>
          <w:trHeight w:val="411"/>
        </w:trPr>
        <w:tc>
          <w:tcPr>
            <w:tcW w:w="1149" w:type="pct"/>
            <w:tcBorders>
              <w:top w:val="nil"/>
              <w:left w:val="single" w:sz="8" w:space="0" w:color="9CC3E5"/>
              <w:bottom w:val="single" w:sz="8" w:space="0" w:color="9CC3E5"/>
              <w:right w:val="single" w:sz="8" w:space="0" w:color="9CC3E5"/>
            </w:tcBorders>
            <w:shd w:val="clear" w:color="000000" w:fill="BDD7EE"/>
            <w:vAlign w:val="center"/>
            <w:hideMark/>
          </w:tcPr>
          <w:p w14:paraId="33D37E31"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Ámbito</w:t>
            </w:r>
            <w:proofErr w:type="spellEnd"/>
          </w:p>
        </w:tc>
        <w:tc>
          <w:tcPr>
            <w:tcW w:w="1722" w:type="pct"/>
            <w:tcBorders>
              <w:top w:val="nil"/>
              <w:left w:val="nil"/>
              <w:bottom w:val="single" w:sz="8" w:space="0" w:color="9CC3E5"/>
              <w:right w:val="single" w:sz="8" w:space="0" w:color="9CC3E5"/>
            </w:tcBorders>
            <w:shd w:val="clear" w:color="000000" w:fill="BDD7EE"/>
            <w:vAlign w:val="center"/>
            <w:hideMark/>
          </w:tcPr>
          <w:p w14:paraId="539CF8C3"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Indicador</w:t>
            </w:r>
            <w:proofErr w:type="spellEnd"/>
          </w:p>
        </w:tc>
        <w:tc>
          <w:tcPr>
            <w:tcW w:w="933" w:type="pct"/>
            <w:tcBorders>
              <w:top w:val="nil"/>
              <w:left w:val="nil"/>
              <w:bottom w:val="single" w:sz="8" w:space="0" w:color="9CC3E5"/>
              <w:right w:val="single" w:sz="8" w:space="0" w:color="9CC3E5"/>
            </w:tcBorders>
            <w:shd w:val="clear" w:color="000000" w:fill="BDD7EE"/>
            <w:vAlign w:val="center"/>
            <w:hideMark/>
          </w:tcPr>
          <w:p w14:paraId="48003E4F"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Puntuación</w:t>
            </w:r>
            <w:proofErr w:type="spellEnd"/>
          </w:p>
        </w:tc>
        <w:tc>
          <w:tcPr>
            <w:tcW w:w="1076" w:type="pct"/>
            <w:tcBorders>
              <w:top w:val="nil"/>
              <w:left w:val="nil"/>
              <w:bottom w:val="single" w:sz="8" w:space="0" w:color="9CC3E5"/>
              <w:right w:val="single" w:sz="8" w:space="0" w:color="9CC3E5"/>
            </w:tcBorders>
            <w:shd w:val="clear" w:color="000000" w:fill="BDD7EE"/>
            <w:vAlign w:val="center"/>
            <w:hideMark/>
          </w:tcPr>
          <w:p w14:paraId="4C634500" w14:textId="77777777" w:rsidR="00C46161" w:rsidRPr="00F95917" w:rsidRDefault="00C46161" w:rsidP="00236527">
            <w:pPr>
              <w:spacing w:line="240" w:lineRule="auto"/>
              <w:jc w:val="center"/>
              <w:rPr>
                <w:rFonts w:ascii="Times New Roman" w:eastAsia="Times New Roman" w:hAnsi="Times New Roman" w:cs="Times New Roman"/>
                <w:color w:val="000000"/>
                <w:sz w:val="32"/>
                <w:szCs w:val="32"/>
                <w:lang w:val="en-US"/>
              </w:rPr>
            </w:pPr>
            <w:proofErr w:type="spellStart"/>
            <w:r w:rsidRPr="00F95917">
              <w:rPr>
                <w:rFonts w:ascii="Times New Roman" w:eastAsia="Times New Roman" w:hAnsi="Times New Roman" w:cs="Times New Roman"/>
                <w:color w:val="000000"/>
                <w:sz w:val="32"/>
                <w:szCs w:val="32"/>
                <w:lang w:val="en-US"/>
              </w:rPr>
              <w:t>Observación</w:t>
            </w:r>
            <w:proofErr w:type="spellEnd"/>
          </w:p>
        </w:tc>
      </w:tr>
      <w:tr w:rsidR="00C46161" w:rsidRPr="00F95917" w14:paraId="562A599B" w14:textId="77777777" w:rsidTr="00C75C30">
        <w:trPr>
          <w:gridAfter w:val="1"/>
          <w:wAfter w:w="119" w:type="pct"/>
          <w:trHeight w:val="291"/>
        </w:trPr>
        <w:tc>
          <w:tcPr>
            <w:tcW w:w="1149" w:type="pct"/>
            <w:vMerge w:val="restart"/>
            <w:tcBorders>
              <w:top w:val="nil"/>
              <w:left w:val="single" w:sz="8" w:space="0" w:color="9CC3E5"/>
              <w:bottom w:val="single" w:sz="8" w:space="0" w:color="9CC3E5"/>
              <w:right w:val="single" w:sz="8" w:space="0" w:color="9CC3E5"/>
            </w:tcBorders>
            <w:vAlign w:val="center"/>
            <w:hideMark/>
          </w:tcPr>
          <w:p w14:paraId="150A1620" w14:textId="77777777" w:rsidR="00C46161" w:rsidRPr="00F95917" w:rsidRDefault="00C46161" w:rsidP="00236527">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PROFESIONALIZACIÓN DE LA FUNCIÓN PÚBLICA</w:t>
            </w:r>
          </w:p>
        </w:tc>
        <w:tc>
          <w:tcPr>
            <w:tcW w:w="1722" w:type="pct"/>
            <w:vMerge w:val="restart"/>
            <w:tcBorders>
              <w:top w:val="nil"/>
              <w:left w:val="single" w:sz="8" w:space="0" w:color="9CC3E5"/>
              <w:bottom w:val="single" w:sz="8" w:space="0" w:color="9CC3E5"/>
              <w:right w:val="single" w:sz="8" w:space="0" w:color="9CC3E5"/>
            </w:tcBorders>
            <w:vAlign w:val="center"/>
            <w:hideMark/>
          </w:tcPr>
          <w:p w14:paraId="3EFF936E"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SISMAP Gestión Pública</w:t>
            </w:r>
          </w:p>
        </w:tc>
        <w:tc>
          <w:tcPr>
            <w:tcW w:w="933" w:type="pct"/>
            <w:vMerge w:val="restart"/>
            <w:tcBorders>
              <w:top w:val="single" w:sz="8" w:space="0" w:color="9CC3E5"/>
              <w:left w:val="single" w:sz="8" w:space="0" w:color="9CC3E5"/>
              <w:bottom w:val="nil"/>
              <w:right w:val="single" w:sz="8" w:space="0" w:color="9CC3E5"/>
            </w:tcBorders>
            <w:shd w:val="clear" w:color="000000" w:fill="00B050"/>
            <w:vAlign w:val="center"/>
            <w:hideMark/>
          </w:tcPr>
          <w:p w14:paraId="6DC7B993"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67.2</w:t>
            </w:r>
          </w:p>
        </w:tc>
        <w:tc>
          <w:tcPr>
            <w:tcW w:w="1076" w:type="pct"/>
            <w:vMerge w:val="restart"/>
            <w:tcBorders>
              <w:top w:val="nil"/>
              <w:left w:val="single" w:sz="8" w:space="0" w:color="9CC3E5"/>
              <w:bottom w:val="single" w:sz="8" w:space="0" w:color="9CC3E5"/>
              <w:right w:val="single" w:sz="8" w:space="0" w:color="9CC3E5"/>
            </w:tcBorders>
            <w:vAlign w:val="center"/>
            <w:hideMark/>
          </w:tcPr>
          <w:p w14:paraId="22273BB5"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lang w:val="en-US"/>
              </w:rPr>
              <w:t> </w:t>
            </w:r>
          </w:p>
        </w:tc>
      </w:tr>
      <w:tr w:rsidR="00C46161" w:rsidRPr="00F95917" w14:paraId="59B4A059" w14:textId="77777777" w:rsidTr="00C75C30">
        <w:trPr>
          <w:trHeight w:val="282"/>
        </w:trPr>
        <w:tc>
          <w:tcPr>
            <w:tcW w:w="1149" w:type="pct"/>
            <w:vMerge/>
            <w:tcBorders>
              <w:top w:val="nil"/>
              <w:left w:val="single" w:sz="8" w:space="0" w:color="9CC3E5"/>
              <w:bottom w:val="single" w:sz="8" w:space="0" w:color="9CC3E5"/>
              <w:right w:val="single" w:sz="8" w:space="0" w:color="9CC3E5"/>
            </w:tcBorders>
            <w:vAlign w:val="center"/>
            <w:hideMark/>
          </w:tcPr>
          <w:p w14:paraId="31BC7AC2"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p>
        </w:tc>
        <w:tc>
          <w:tcPr>
            <w:tcW w:w="1722" w:type="pct"/>
            <w:vMerge/>
            <w:tcBorders>
              <w:top w:val="nil"/>
              <w:left w:val="single" w:sz="8" w:space="0" w:color="9CC3E5"/>
              <w:bottom w:val="single" w:sz="8" w:space="0" w:color="9CC3E5"/>
              <w:right w:val="single" w:sz="8" w:space="0" w:color="9CC3E5"/>
            </w:tcBorders>
            <w:vAlign w:val="center"/>
            <w:hideMark/>
          </w:tcPr>
          <w:p w14:paraId="26BE2A16"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p>
        </w:tc>
        <w:tc>
          <w:tcPr>
            <w:tcW w:w="933" w:type="pct"/>
            <w:vMerge/>
            <w:tcBorders>
              <w:top w:val="single" w:sz="8" w:space="0" w:color="9CC3E5"/>
              <w:left w:val="single" w:sz="8" w:space="0" w:color="9CC3E5"/>
              <w:bottom w:val="nil"/>
              <w:right w:val="single" w:sz="8" w:space="0" w:color="9CC3E5"/>
            </w:tcBorders>
            <w:vAlign w:val="center"/>
            <w:hideMark/>
          </w:tcPr>
          <w:p w14:paraId="68615E03" w14:textId="77777777" w:rsidR="00C46161" w:rsidRPr="00F95917" w:rsidRDefault="00C46161" w:rsidP="00236527">
            <w:pPr>
              <w:spacing w:line="240" w:lineRule="auto"/>
              <w:rPr>
                <w:rFonts w:ascii="Times New Roman" w:eastAsia="Times New Roman" w:hAnsi="Times New Roman" w:cs="Times New Roman"/>
                <w:b/>
                <w:bCs/>
                <w:color w:val="000000"/>
                <w:sz w:val="24"/>
                <w:szCs w:val="24"/>
                <w:lang w:val="en-US"/>
              </w:rPr>
            </w:pPr>
          </w:p>
        </w:tc>
        <w:tc>
          <w:tcPr>
            <w:tcW w:w="1076" w:type="pct"/>
            <w:vMerge/>
            <w:tcBorders>
              <w:top w:val="nil"/>
              <w:left w:val="single" w:sz="8" w:space="0" w:color="9CC3E5"/>
              <w:bottom w:val="single" w:sz="8" w:space="0" w:color="9CC3E5"/>
              <w:right w:val="single" w:sz="8" w:space="0" w:color="9CC3E5"/>
            </w:tcBorders>
            <w:vAlign w:val="center"/>
            <w:hideMark/>
          </w:tcPr>
          <w:p w14:paraId="7A6098FD"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p>
        </w:tc>
        <w:tc>
          <w:tcPr>
            <w:tcW w:w="119" w:type="pct"/>
            <w:tcBorders>
              <w:top w:val="nil"/>
              <w:left w:val="nil"/>
              <w:bottom w:val="nil"/>
              <w:right w:val="nil"/>
            </w:tcBorders>
            <w:noWrap/>
            <w:vAlign w:val="bottom"/>
            <w:hideMark/>
          </w:tcPr>
          <w:p w14:paraId="66DA246F"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p>
        </w:tc>
      </w:tr>
      <w:tr w:rsidR="00C46161" w:rsidRPr="00F95917" w14:paraId="314710E0" w14:textId="77777777" w:rsidTr="00C75C30">
        <w:trPr>
          <w:trHeight w:val="717"/>
        </w:trPr>
        <w:tc>
          <w:tcPr>
            <w:tcW w:w="1149" w:type="pct"/>
            <w:vMerge w:val="restart"/>
            <w:tcBorders>
              <w:top w:val="nil"/>
              <w:left w:val="single" w:sz="8" w:space="0" w:color="9CC3E5"/>
              <w:bottom w:val="single" w:sz="8" w:space="0" w:color="9CC3E5"/>
              <w:right w:val="single" w:sz="8" w:space="0" w:color="9CC3E5"/>
            </w:tcBorders>
            <w:vAlign w:val="center"/>
            <w:hideMark/>
          </w:tcPr>
          <w:p w14:paraId="01785100" w14:textId="77777777" w:rsidR="00C46161" w:rsidRPr="00F95917" w:rsidRDefault="00C46161" w:rsidP="00236527">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GESTIÓN DE LOS RECURSOS Y CALIDAD EN LA ASIGNACIÓN DEL GASTO</w:t>
            </w:r>
          </w:p>
        </w:tc>
        <w:tc>
          <w:tcPr>
            <w:tcW w:w="1722" w:type="pct"/>
            <w:vMerge w:val="restart"/>
            <w:tcBorders>
              <w:top w:val="nil"/>
              <w:left w:val="single" w:sz="8" w:space="0" w:color="9CC3E5"/>
              <w:bottom w:val="single" w:sz="8" w:space="0" w:color="9CC3E5"/>
              <w:right w:val="single" w:sz="8" w:space="0" w:color="9CC3E5"/>
            </w:tcBorders>
            <w:vAlign w:val="center"/>
            <w:hideMark/>
          </w:tcPr>
          <w:p w14:paraId="7FC8183B"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Índice Presupuestario (DIGEPRES)</w:t>
            </w:r>
          </w:p>
        </w:tc>
        <w:tc>
          <w:tcPr>
            <w:tcW w:w="933" w:type="pct"/>
            <w:vMerge w:val="restart"/>
            <w:tcBorders>
              <w:top w:val="nil"/>
              <w:left w:val="single" w:sz="8" w:space="0" w:color="9CC3E5"/>
              <w:bottom w:val="single" w:sz="8" w:space="0" w:color="9CC3E5"/>
              <w:right w:val="single" w:sz="8" w:space="0" w:color="9CC3E5"/>
            </w:tcBorders>
            <w:vAlign w:val="center"/>
            <w:hideMark/>
          </w:tcPr>
          <w:p w14:paraId="3A568838"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Inactivo</w:t>
            </w:r>
          </w:p>
        </w:tc>
        <w:tc>
          <w:tcPr>
            <w:tcW w:w="1076" w:type="pct"/>
            <w:vMerge w:val="restart"/>
            <w:tcBorders>
              <w:top w:val="nil"/>
              <w:left w:val="single" w:sz="8" w:space="0" w:color="9CC3E5"/>
              <w:bottom w:val="single" w:sz="8" w:space="0" w:color="9CC3E5"/>
              <w:right w:val="single" w:sz="8" w:space="0" w:color="9CC3E5"/>
            </w:tcBorders>
            <w:vAlign w:val="center"/>
            <w:hideMark/>
          </w:tcPr>
          <w:p w14:paraId="24B4AA3B"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 </w:t>
            </w:r>
          </w:p>
        </w:tc>
        <w:tc>
          <w:tcPr>
            <w:tcW w:w="119" w:type="pct"/>
            <w:vAlign w:val="center"/>
            <w:hideMark/>
          </w:tcPr>
          <w:p w14:paraId="41F363C3"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0ACE6912" w14:textId="77777777" w:rsidTr="00C75C30">
        <w:trPr>
          <w:trHeight w:val="599"/>
        </w:trPr>
        <w:tc>
          <w:tcPr>
            <w:tcW w:w="1149" w:type="pct"/>
            <w:vMerge/>
            <w:tcBorders>
              <w:top w:val="nil"/>
              <w:left w:val="single" w:sz="8" w:space="0" w:color="9CC3E5"/>
              <w:bottom w:val="single" w:sz="8" w:space="0" w:color="9CC3E5"/>
              <w:right w:val="single" w:sz="8" w:space="0" w:color="9CC3E5"/>
            </w:tcBorders>
            <w:vAlign w:val="center"/>
            <w:hideMark/>
          </w:tcPr>
          <w:p w14:paraId="0E5F1D79"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p>
        </w:tc>
        <w:tc>
          <w:tcPr>
            <w:tcW w:w="1722" w:type="pct"/>
            <w:vMerge/>
            <w:tcBorders>
              <w:top w:val="nil"/>
              <w:left w:val="single" w:sz="8" w:space="0" w:color="9CC3E5"/>
              <w:bottom w:val="single" w:sz="8" w:space="0" w:color="9CC3E5"/>
              <w:right w:val="single" w:sz="8" w:space="0" w:color="9CC3E5"/>
            </w:tcBorders>
            <w:vAlign w:val="center"/>
            <w:hideMark/>
          </w:tcPr>
          <w:p w14:paraId="71FA51FE"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p>
        </w:tc>
        <w:tc>
          <w:tcPr>
            <w:tcW w:w="933" w:type="pct"/>
            <w:vMerge/>
            <w:tcBorders>
              <w:top w:val="nil"/>
              <w:left w:val="single" w:sz="8" w:space="0" w:color="9CC3E5"/>
              <w:bottom w:val="single" w:sz="8" w:space="0" w:color="9CC3E5"/>
              <w:right w:val="single" w:sz="8" w:space="0" w:color="9CC3E5"/>
            </w:tcBorders>
            <w:vAlign w:val="center"/>
            <w:hideMark/>
          </w:tcPr>
          <w:p w14:paraId="2B286F77" w14:textId="77777777" w:rsidR="00C46161" w:rsidRPr="00F95917" w:rsidRDefault="00C46161" w:rsidP="00236527">
            <w:pPr>
              <w:spacing w:line="240" w:lineRule="auto"/>
              <w:rPr>
                <w:rFonts w:ascii="Times New Roman" w:eastAsia="Times New Roman" w:hAnsi="Times New Roman" w:cs="Times New Roman"/>
                <w:b/>
                <w:bCs/>
                <w:color w:val="000000"/>
                <w:sz w:val="24"/>
                <w:szCs w:val="24"/>
                <w:lang w:val="en-US"/>
              </w:rPr>
            </w:pPr>
          </w:p>
        </w:tc>
        <w:tc>
          <w:tcPr>
            <w:tcW w:w="1076" w:type="pct"/>
            <w:vMerge/>
            <w:tcBorders>
              <w:top w:val="nil"/>
              <w:left w:val="single" w:sz="8" w:space="0" w:color="9CC3E5"/>
              <w:bottom w:val="single" w:sz="8" w:space="0" w:color="9CC3E5"/>
              <w:right w:val="single" w:sz="8" w:space="0" w:color="9CC3E5"/>
            </w:tcBorders>
            <w:vAlign w:val="center"/>
            <w:hideMark/>
          </w:tcPr>
          <w:p w14:paraId="4948FB2D" w14:textId="77777777" w:rsidR="00C46161" w:rsidRPr="00F95917" w:rsidRDefault="00C46161" w:rsidP="00236527">
            <w:pPr>
              <w:spacing w:line="240" w:lineRule="auto"/>
              <w:rPr>
                <w:rFonts w:ascii="Times New Roman" w:eastAsia="Times New Roman" w:hAnsi="Times New Roman" w:cs="Times New Roman"/>
                <w:b/>
                <w:bCs/>
                <w:color w:val="000000"/>
                <w:sz w:val="24"/>
                <w:szCs w:val="24"/>
                <w:lang w:val="en-US"/>
              </w:rPr>
            </w:pPr>
          </w:p>
        </w:tc>
        <w:tc>
          <w:tcPr>
            <w:tcW w:w="119" w:type="pct"/>
            <w:tcBorders>
              <w:top w:val="nil"/>
              <w:left w:val="nil"/>
              <w:bottom w:val="nil"/>
              <w:right w:val="nil"/>
            </w:tcBorders>
            <w:noWrap/>
            <w:vAlign w:val="bottom"/>
            <w:hideMark/>
          </w:tcPr>
          <w:p w14:paraId="0FD8CA1D"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p>
        </w:tc>
      </w:tr>
      <w:tr w:rsidR="00C46161" w:rsidRPr="00F95917" w14:paraId="20208021" w14:textId="77777777" w:rsidTr="00C75C30">
        <w:trPr>
          <w:trHeight w:val="1246"/>
        </w:trPr>
        <w:tc>
          <w:tcPr>
            <w:tcW w:w="1149" w:type="pct"/>
            <w:vMerge/>
            <w:tcBorders>
              <w:top w:val="nil"/>
              <w:left w:val="single" w:sz="8" w:space="0" w:color="9CC3E5"/>
              <w:bottom w:val="single" w:sz="8" w:space="0" w:color="9CC3E5"/>
              <w:right w:val="single" w:sz="8" w:space="0" w:color="9CC3E5"/>
            </w:tcBorders>
            <w:vAlign w:val="center"/>
            <w:hideMark/>
          </w:tcPr>
          <w:p w14:paraId="2BA1834C"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p>
        </w:tc>
        <w:tc>
          <w:tcPr>
            <w:tcW w:w="1722" w:type="pct"/>
            <w:tcBorders>
              <w:top w:val="nil"/>
              <w:left w:val="nil"/>
              <w:bottom w:val="single" w:sz="8" w:space="0" w:color="9CC3E5"/>
              <w:right w:val="single" w:sz="8" w:space="0" w:color="9CC3E5"/>
            </w:tcBorders>
            <w:vAlign w:val="center"/>
            <w:hideMark/>
          </w:tcPr>
          <w:p w14:paraId="6E36D771"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SISCOMPRAS (DGCP)</w:t>
            </w:r>
          </w:p>
        </w:tc>
        <w:tc>
          <w:tcPr>
            <w:tcW w:w="933" w:type="pct"/>
            <w:tcBorders>
              <w:top w:val="nil"/>
              <w:left w:val="nil"/>
              <w:bottom w:val="single" w:sz="8" w:space="0" w:color="9CC3E5"/>
              <w:right w:val="single" w:sz="8" w:space="0" w:color="9CC3E5"/>
            </w:tcBorders>
            <w:shd w:val="clear" w:color="000000" w:fill="00B050"/>
            <w:vAlign w:val="center"/>
            <w:hideMark/>
          </w:tcPr>
          <w:p w14:paraId="48F40C47"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91.54</w:t>
            </w:r>
          </w:p>
        </w:tc>
        <w:tc>
          <w:tcPr>
            <w:tcW w:w="1076" w:type="pct"/>
            <w:tcBorders>
              <w:top w:val="nil"/>
              <w:left w:val="nil"/>
              <w:bottom w:val="single" w:sz="8" w:space="0" w:color="9CC3E5"/>
              <w:right w:val="single" w:sz="8" w:space="0" w:color="9CC3E5"/>
            </w:tcBorders>
            <w:vAlign w:val="center"/>
            <w:hideMark/>
          </w:tcPr>
          <w:p w14:paraId="5587CDF1"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rPr>
            </w:pPr>
            <w:r w:rsidRPr="00F95917">
              <w:rPr>
                <w:rFonts w:ascii="Times New Roman" w:eastAsia="Times New Roman" w:hAnsi="Times New Roman" w:cs="Times New Roman"/>
                <w:b/>
                <w:bCs/>
                <w:color w:val="000000"/>
                <w:sz w:val="24"/>
                <w:szCs w:val="24"/>
              </w:rPr>
              <w:t>se completa al evaluar el trimestre.</w:t>
            </w:r>
          </w:p>
        </w:tc>
        <w:tc>
          <w:tcPr>
            <w:tcW w:w="119" w:type="pct"/>
            <w:vAlign w:val="center"/>
            <w:hideMark/>
          </w:tcPr>
          <w:p w14:paraId="55F481B2" w14:textId="77777777" w:rsidR="00C46161" w:rsidRPr="00F95917" w:rsidRDefault="00C46161" w:rsidP="00236527">
            <w:pPr>
              <w:spacing w:line="240" w:lineRule="auto"/>
              <w:rPr>
                <w:rFonts w:ascii="Times New Roman" w:eastAsia="Times New Roman" w:hAnsi="Times New Roman" w:cs="Times New Roman"/>
                <w:sz w:val="20"/>
                <w:szCs w:val="20"/>
              </w:rPr>
            </w:pPr>
          </w:p>
        </w:tc>
      </w:tr>
      <w:tr w:rsidR="00C46161" w:rsidRPr="00F95917" w14:paraId="46D14AD9" w14:textId="77777777" w:rsidTr="00C75C30">
        <w:trPr>
          <w:trHeight w:val="1187"/>
        </w:trPr>
        <w:tc>
          <w:tcPr>
            <w:tcW w:w="1149" w:type="pct"/>
            <w:vMerge/>
            <w:tcBorders>
              <w:top w:val="nil"/>
              <w:left w:val="single" w:sz="8" w:space="0" w:color="9CC3E5"/>
              <w:bottom w:val="single" w:sz="8" w:space="0" w:color="9CC3E5"/>
              <w:right w:val="single" w:sz="8" w:space="0" w:color="9CC3E5"/>
            </w:tcBorders>
            <w:vAlign w:val="center"/>
            <w:hideMark/>
          </w:tcPr>
          <w:p w14:paraId="19E02C23" w14:textId="77777777" w:rsidR="00C46161" w:rsidRPr="00F95917" w:rsidRDefault="00C46161" w:rsidP="00236527">
            <w:pPr>
              <w:spacing w:line="240" w:lineRule="auto"/>
              <w:rPr>
                <w:rFonts w:ascii="Times New Roman" w:eastAsia="Times New Roman" w:hAnsi="Times New Roman" w:cs="Times New Roman"/>
                <w:color w:val="000000"/>
                <w:sz w:val="24"/>
                <w:szCs w:val="24"/>
              </w:rPr>
            </w:pPr>
          </w:p>
        </w:tc>
        <w:tc>
          <w:tcPr>
            <w:tcW w:w="1722" w:type="pct"/>
            <w:tcBorders>
              <w:top w:val="nil"/>
              <w:left w:val="nil"/>
              <w:bottom w:val="single" w:sz="8" w:space="0" w:color="9CC3E5"/>
              <w:right w:val="single" w:sz="8" w:space="0" w:color="9CC3E5"/>
            </w:tcBorders>
            <w:vAlign w:val="center"/>
            <w:hideMark/>
          </w:tcPr>
          <w:p w14:paraId="4809EC64" w14:textId="77777777" w:rsidR="00C46161" w:rsidRPr="00F95917" w:rsidRDefault="00C46161" w:rsidP="00236527">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NOBACI (Contraloría General de la República)</w:t>
            </w:r>
          </w:p>
        </w:tc>
        <w:tc>
          <w:tcPr>
            <w:tcW w:w="933" w:type="pct"/>
            <w:tcBorders>
              <w:top w:val="nil"/>
              <w:left w:val="nil"/>
              <w:bottom w:val="single" w:sz="8" w:space="0" w:color="9CC3E5"/>
              <w:right w:val="single" w:sz="8" w:space="0" w:color="9CC3E5"/>
            </w:tcBorders>
            <w:shd w:val="clear" w:color="000000" w:fill="FF0000"/>
            <w:vAlign w:val="center"/>
            <w:hideMark/>
          </w:tcPr>
          <w:p w14:paraId="3FBEA294"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12.4</w:t>
            </w:r>
          </w:p>
        </w:tc>
        <w:tc>
          <w:tcPr>
            <w:tcW w:w="1076" w:type="pct"/>
            <w:tcBorders>
              <w:top w:val="nil"/>
              <w:left w:val="nil"/>
              <w:bottom w:val="single" w:sz="8" w:space="0" w:color="9CC3E5"/>
              <w:right w:val="single" w:sz="8" w:space="0" w:color="9CC3E5"/>
            </w:tcBorders>
            <w:vAlign w:val="center"/>
            <w:hideMark/>
          </w:tcPr>
          <w:p w14:paraId="0F6FD0F9"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rPr>
            </w:pPr>
            <w:r w:rsidRPr="00F95917">
              <w:rPr>
                <w:rFonts w:ascii="Times New Roman" w:eastAsia="Times New Roman" w:hAnsi="Times New Roman" w:cs="Times New Roman"/>
                <w:b/>
                <w:bCs/>
                <w:color w:val="000000"/>
                <w:sz w:val="24"/>
                <w:szCs w:val="24"/>
              </w:rPr>
              <w:t>el 31 de diciembre se refleja el aumento a 16.30</w:t>
            </w:r>
          </w:p>
        </w:tc>
        <w:tc>
          <w:tcPr>
            <w:tcW w:w="119" w:type="pct"/>
            <w:vAlign w:val="center"/>
            <w:hideMark/>
          </w:tcPr>
          <w:p w14:paraId="4FB0A5B1" w14:textId="77777777" w:rsidR="00C46161" w:rsidRPr="00F95917" w:rsidRDefault="00C46161" w:rsidP="00236527">
            <w:pPr>
              <w:spacing w:line="240" w:lineRule="auto"/>
              <w:rPr>
                <w:rFonts w:ascii="Times New Roman" w:eastAsia="Times New Roman" w:hAnsi="Times New Roman" w:cs="Times New Roman"/>
                <w:sz w:val="20"/>
                <w:szCs w:val="20"/>
              </w:rPr>
            </w:pPr>
          </w:p>
        </w:tc>
      </w:tr>
      <w:tr w:rsidR="00C46161" w:rsidRPr="00F95917" w14:paraId="1D1627CA" w14:textId="77777777" w:rsidTr="00C75C30">
        <w:trPr>
          <w:trHeight w:val="435"/>
        </w:trPr>
        <w:tc>
          <w:tcPr>
            <w:tcW w:w="1149" w:type="pct"/>
            <w:tcBorders>
              <w:top w:val="nil"/>
              <w:left w:val="single" w:sz="8" w:space="0" w:color="9CC3E5"/>
              <w:bottom w:val="single" w:sz="8" w:space="0" w:color="9CC3E5"/>
              <w:right w:val="single" w:sz="8" w:space="0" w:color="9CC3E5"/>
            </w:tcBorders>
            <w:vAlign w:val="center"/>
            <w:hideMark/>
          </w:tcPr>
          <w:p w14:paraId="66312E9D"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TRANSPARENCIA EN LA GESTIÓN</w:t>
            </w:r>
          </w:p>
        </w:tc>
        <w:tc>
          <w:tcPr>
            <w:tcW w:w="1722" w:type="pct"/>
            <w:tcBorders>
              <w:top w:val="nil"/>
              <w:left w:val="nil"/>
              <w:bottom w:val="single" w:sz="8" w:space="0" w:color="9CC3E5"/>
              <w:right w:val="single" w:sz="8" w:space="0" w:color="9CC3E5"/>
            </w:tcBorders>
            <w:vAlign w:val="center"/>
            <w:hideMark/>
          </w:tcPr>
          <w:p w14:paraId="07D61754" w14:textId="77777777" w:rsidR="00C46161" w:rsidRPr="00F95917" w:rsidRDefault="00C46161" w:rsidP="00236527">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Índice de Transparencia Estandarizado (DIGEIG)</w:t>
            </w:r>
          </w:p>
        </w:tc>
        <w:tc>
          <w:tcPr>
            <w:tcW w:w="933" w:type="pct"/>
            <w:tcBorders>
              <w:top w:val="single" w:sz="8" w:space="0" w:color="9CC3E5"/>
              <w:left w:val="nil"/>
              <w:bottom w:val="single" w:sz="8" w:space="0" w:color="9CC3E5"/>
              <w:right w:val="single" w:sz="8" w:space="0" w:color="9CC3E5"/>
            </w:tcBorders>
            <w:shd w:val="clear" w:color="000000" w:fill="00B050"/>
            <w:vAlign w:val="center"/>
            <w:hideMark/>
          </w:tcPr>
          <w:p w14:paraId="3B49A046"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97.36</w:t>
            </w:r>
          </w:p>
        </w:tc>
        <w:tc>
          <w:tcPr>
            <w:tcW w:w="1076" w:type="pct"/>
            <w:tcBorders>
              <w:top w:val="nil"/>
              <w:left w:val="nil"/>
              <w:bottom w:val="single" w:sz="8" w:space="0" w:color="9CC3E5"/>
              <w:right w:val="single" w:sz="8" w:space="0" w:color="9CC3E5"/>
            </w:tcBorders>
            <w:vAlign w:val="center"/>
            <w:hideMark/>
          </w:tcPr>
          <w:p w14:paraId="12965E19"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 META LOGRADA </w:t>
            </w:r>
          </w:p>
        </w:tc>
        <w:tc>
          <w:tcPr>
            <w:tcW w:w="119" w:type="pct"/>
            <w:vAlign w:val="center"/>
            <w:hideMark/>
          </w:tcPr>
          <w:p w14:paraId="2DA48F31"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6EA9B2F3" w14:textId="77777777" w:rsidTr="00C75C30">
        <w:trPr>
          <w:trHeight w:val="387"/>
        </w:trPr>
        <w:tc>
          <w:tcPr>
            <w:tcW w:w="1149" w:type="pct"/>
            <w:vMerge w:val="restart"/>
            <w:tcBorders>
              <w:top w:val="nil"/>
              <w:left w:val="single" w:sz="8" w:space="0" w:color="9CC3E5"/>
              <w:bottom w:val="single" w:sz="8" w:space="0" w:color="9CC3E5"/>
              <w:right w:val="single" w:sz="8" w:space="0" w:color="9CC3E5"/>
            </w:tcBorders>
            <w:vAlign w:val="center"/>
            <w:hideMark/>
          </w:tcPr>
          <w:p w14:paraId="760133D1"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CALIDAD EN LA GESTIÓN</w:t>
            </w:r>
          </w:p>
        </w:tc>
        <w:tc>
          <w:tcPr>
            <w:tcW w:w="1722" w:type="pct"/>
            <w:tcBorders>
              <w:top w:val="nil"/>
              <w:left w:val="nil"/>
              <w:bottom w:val="single" w:sz="8" w:space="0" w:color="9CC3E5"/>
              <w:right w:val="single" w:sz="8" w:space="0" w:color="9CC3E5"/>
            </w:tcBorders>
            <w:vAlign w:val="center"/>
            <w:hideMark/>
          </w:tcPr>
          <w:p w14:paraId="272DC50D"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Índice CAF (MAP)</w:t>
            </w:r>
          </w:p>
        </w:tc>
        <w:tc>
          <w:tcPr>
            <w:tcW w:w="933" w:type="pct"/>
            <w:tcBorders>
              <w:top w:val="nil"/>
              <w:left w:val="nil"/>
              <w:bottom w:val="single" w:sz="8" w:space="0" w:color="9CC3E5"/>
              <w:right w:val="single" w:sz="8" w:space="0" w:color="9CC3E5"/>
            </w:tcBorders>
            <w:shd w:val="clear" w:color="000000" w:fill="00B050"/>
            <w:vAlign w:val="center"/>
            <w:hideMark/>
          </w:tcPr>
          <w:p w14:paraId="21ED3B66"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67.53</w:t>
            </w:r>
          </w:p>
        </w:tc>
        <w:tc>
          <w:tcPr>
            <w:tcW w:w="1076" w:type="pct"/>
            <w:tcBorders>
              <w:top w:val="nil"/>
              <w:left w:val="nil"/>
              <w:bottom w:val="single" w:sz="8" w:space="0" w:color="9CC3E5"/>
              <w:right w:val="single" w:sz="8" w:space="0" w:color="9CC3E5"/>
            </w:tcBorders>
            <w:vAlign w:val="center"/>
            <w:hideMark/>
          </w:tcPr>
          <w:p w14:paraId="250C69F5"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 </w:t>
            </w:r>
          </w:p>
        </w:tc>
        <w:tc>
          <w:tcPr>
            <w:tcW w:w="119" w:type="pct"/>
            <w:vAlign w:val="center"/>
            <w:hideMark/>
          </w:tcPr>
          <w:p w14:paraId="6849B4CB"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1A313298" w14:textId="77777777" w:rsidTr="00C75C30">
        <w:trPr>
          <w:trHeight w:val="387"/>
        </w:trPr>
        <w:tc>
          <w:tcPr>
            <w:tcW w:w="1149" w:type="pct"/>
            <w:vMerge/>
            <w:tcBorders>
              <w:top w:val="nil"/>
              <w:left w:val="single" w:sz="8" w:space="0" w:color="9CC3E5"/>
              <w:bottom w:val="single" w:sz="8" w:space="0" w:color="9CC3E5"/>
              <w:right w:val="single" w:sz="8" w:space="0" w:color="9CC3E5"/>
            </w:tcBorders>
            <w:vAlign w:val="center"/>
            <w:hideMark/>
          </w:tcPr>
          <w:p w14:paraId="7F4300FF"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p>
        </w:tc>
        <w:tc>
          <w:tcPr>
            <w:tcW w:w="1722" w:type="pct"/>
            <w:tcBorders>
              <w:top w:val="nil"/>
              <w:left w:val="nil"/>
              <w:bottom w:val="single" w:sz="8" w:space="0" w:color="9CC3E5"/>
              <w:right w:val="single" w:sz="8" w:space="0" w:color="9CC3E5"/>
            </w:tcBorders>
            <w:vAlign w:val="center"/>
            <w:hideMark/>
          </w:tcPr>
          <w:p w14:paraId="488A260E"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ITICGE – TIC (OGTIC/MAP)</w:t>
            </w:r>
          </w:p>
        </w:tc>
        <w:tc>
          <w:tcPr>
            <w:tcW w:w="933" w:type="pct"/>
            <w:tcBorders>
              <w:top w:val="nil"/>
              <w:left w:val="nil"/>
              <w:bottom w:val="single" w:sz="8" w:space="0" w:color="9CC3E5"/>
              <w:right w:val="single" w:sz="8" w:space="0" w:color="9CC3E5"/>
            </w:tcBorders>
            <w:shd w:val="clear" w:color="000000" w:fill="00B050"/>
            <w:vAlign w:val="center"/>
            <w:hideMark/>
          </w:tcPr>
          <w:p w14:paraId="76E2C4D1"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66.64</w:t>
            </w:r>
          </w:p>
        </w:tc>
        <w:tc>
          <w:tcPr>
            <w:tcW w:w="1076" w:type="pct"/>
            <w:tcBorders>
              <w:top w:val="nil"/>
              <w:left w:val="nil"/>
              <w:bottom w:val="single" w:sz="8" w:space="0" w:color="9CC3E5"/>
              <w:right w:val="single" w:sz="8" w:space="0" w:color="9CC3E5"/>
            </w:tcBorders>
            <w:vAlign w:val="center"/>
            <w:hideMark/>
          </w:tcPr>
          <w:p w14:paraId="74A58F0B"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 </w:t>
            </w:r>
          </w:p>
        </w:tc>
        <w:tc>
          <w:tcPr>
            <w:tcW w:w="119" w:type="pct"/>
            <w:vAlign w:val="center"/>
            <w:hideMark/>
          </w:tcPr>
          <w:p w14:paraId="0E6D826C"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7B783352" w14:textId="77777777" w:rsidTr="00C75C30">
        <w:trPr>
          <w:trHeight w:val="317"/>
        </w:trPr>
        <w:tc>
          <w:tcPr>
            <w:tcW w:w="1149" w:type="pct"/>
            <w:vMerge w:val="restart"/>
            <w:tcBorders>
              <w:top w:val="nil"/>
              <w:left w:val="single" w:sz="8" w:space="0" w:color="9CC3E5"/>
              <w:bottom w:val="single" w:sz="8" w:space="0" w:color="9CC3E5"/>
              <w:right w:val="single" w:sz="8" w:space="0" w:color="9CC3E5"/>
            </w:tcBorders>
            <w:shd w:val="clear" w:color="000000" w:fill="FFF2CC"/>
            <w:vAlign w:val="center"/>
            <w:hideMark/>
          </w:tcPr>
          <w:p w14:paraId="6C6E9E06"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POLÍTICAS TRANSVERSALES</w:t>
            </w:r>
          </w:p>
        </w:tc>
        <w:tc>
          <w:tcPr>
            <w:tcW w:w="1722" w:type="pct"/>
            <w:tcBorders>
              <w:top w:val="nil"/>
              <w:left w:val="nil"/>
              <w:bottom w:val="nil"/>
              <w:right w:val="single" w:sz="8" w:space="0" w:color="9CC3E5"/>
            </w:tcBorders>
            <w:vAlign w:val="center"/>
            <w:hideMark/>
          </w:tcPr>
          <w:p w14:paraId="6AB13DD8"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A-Género (</w:t>
            </w:r>
            <w:proofErr w:type="spellStart"/>
            <w:r w:rsidRPr="00F95917">
              <w:rPr>
                <w:rFonts w:ascii="Times New Roman" w:eastAsia="Times New Roman" w:hAnsi="Times New Roman" w:cs="Times New Roman"/>
                <w:color w:val="000000"/>
                <w:sz w:val="24"/>
                <w:szCs w:val="24"/>
              </w:rPr>
              <w:t>MMujer</w:t>
            </w:r>
            <w:proofErr w:type="spellEnd"/>
            <w:r w:rsidRPr="00F95917">
              <w:rPr>
                <w:rFonts w:ascii="Times New Roman" w:eastAsia="Times New Roman" w:hAnsi="Times New Roman" w:cs="Times New Roman"/>
                <w:color w:val="000000"/>
                <w:sz w:val="24"/>
                <w:szCs w:val="24"/>
              </w:rPr>
              <w:t>)</w:t>
            </w:r>
          </w:p>
        </w:tc>
        <w:tc>
          <w:tcPr>
            <w:tcW w:w="933" w:type="pct"/>
            <w:tcBorders>
              <w:top w:val="nil"/>
              <w:left w:val="nil"/>
              <w:bottom w:val="single" w:sz="8" w:space="0" w:color="9CC3E5"/>
              <w:right w:val="single" w:sz="8" w:space="0" w:color="9CC3E5"/>
            </w:tcBorders>
            <w:shd w:val="clear" w:color="000000" w:fill="00B050"/>
            <w:vAlign w:val="center"/>
            <w:hideMark/>
          </w:tcPr>
          <w:p w14:paraId="2C9E7670"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60</w:t>
            </w:r>
          </w:p>
        </w:tc>
        <w:tc>
          <w:tcPr>
            <w:tcW w:w="1076" w:type="pct"/>
            <w:tcBorders>
              <w:top w:val="nil"/>
              <w:left w:val="nil"/>
              <w:bottom w:val="single" w:sz="8" w:space="0" w:color="9CC3E5"/>
              <w:right w:val="single" w:sz="8" w:space="0" w:color="9CC3E5"/>
            </w:tcBorders>
            <w:vAlign w:val="center"/>
            <w:hideMark/>
          </w:tcPr>
          <w:p w14:paraId="563280E6"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 </w:t>
            </w:r>
          </w:p>
        </w:tc>
        <w:tc>
          <w:tcPr>
            <w:tcW w:w="119" w:type="pct"/>
            <w:vAlign w:val="center"/>
            <w:hideMark/>
          </w:tcPr>
          <w:p w14:paraId="6A87EC11"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489FD5AF" w14:textId="77777777" w:rsidTr="00C75C30">
        <w:trPr>
          <w:trHeight w:val="599"/>
        </w:trPr>
        <w:tc>
          <w:tcPr>
            <w:tcW w:w="1149" w:type="pct"/>
            <w:vMerge/>
            <w:tcBorders>
              <w:top w:val="nil"/>
              <w:left w:val="single" w:sz="8" w:space="0" w:color="9CC3E5"/>
              <w:bottom w:val="single" w:sz="8" w:space="0" w:color="9CC3E5"/>
              <w:right w:val="single" w:sz="8" w:space="0" w:color="9CC3E5"/>
            </w:tcBorders>
            <w:vAlign w:val="center"/>
            <w:hideMark/>
          </w:tcPr>
          <w:p w14:paraId="4D55C740"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p>
        </w:tc>
        <w:tc>
          <w:tcPr>
            <w:tcW w:w="1722" w:type="pct"/>
            <w:tcBorders>
              <w:top w:val="nil"/>
              <w:left w:val="nil"/>
              <w:bottom w:val="nil"/>
              <w:right w:val="single" w:sz="8" w:space="0" w:color="9CC3E5"/>
            </w:tcBorders>
            <w:vAlign w:val="center"/>
            <w:hideMark/>
          </w:tcPr>
          <w:p w14:paraId="6EC9C2D4" w14:textId="77777777" w:rsidR="00C46161" w:rsidRPr="00F95917" w:rsidRDefault="00C46161" w:rsidP="00236527">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B-Generación de capacidades y ambiente laboral.</w:t>
            </w:r>
          </w:p>
        </w:tc>
        <w:tc>
          <w:tcPr>
            <w:tcW w:w="933" w:type="pct"/>
            <w:tcBorders>
              <w:top w:val="nil"/>
              <w:left w:val="nil"/>
              <w:bottom w:val="single" w:sz="8" w:space="0" w:color="9CC3E5"/>
              <w:right w:val="single" w:sz="8" w:space="0" w:color="9CC3E5"/>
            </w:tcBorders>
            <w:shd w:val="clear" w:color="000000" w:fill="FF0000"/>
            <w:vAlign w:val="center"/>
            <w:hideMark/>
          </w:tcPr>
          <w:p w14:paraId="4D444463"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5</w:t>
            </w:r>
          </w:p>
        </w:tc>
        <w:tc>
          <w:tcPr>
            <w:tcW w:w="1076" w:type="pct"/>
            <w:tcBorders>
              <w:top w:val="nil"/>
              <w:left w:val="nil"/>
              <w:bottom w:val="single" w:sz="8" w:space="0" w:color="9CC3E5"/>
              <w:right w:val="single" w:sz="8" w:space="0" w:color="9CC3E5"/>
            </w:tcBorders>
            <w:vAlign w:val="center"/>
            <w:hideMark/>
          </w:tcPr>
          <w:p w14:paraId="4F007017"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 </w:t>
            </w:r>
          </w:p>
        </w:tc>
        <w:tc>
          <w:tcPr>
            <w:tcW w:w="119" w:type="pct"/>
            <w:vAlign w:val="center"/>
            <w:hideMark/>
          </w:tcPr>
          <w:p w14:paraId="5ED9124C"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31A08FD3" w14:textId="77777777" w:rsidTr="00C75C30">
        <w:trPr>
          <w:trHeight w:val="317"/>
        </w:trPr>
        <w:tc>
          <w:tcPr>
            <w:tcW w:w="1149" w:type="pct"/>
            <w:vMerge/>
            <w:tcBorders>
              <w:top w:val="nil"/>
              <w:left w:val="single" w:sz="8" w:space="0" w:color="9CC3E5"/>
              <w:bottom w:val="single" w:sz="8" w:space="0" w:color="9CC3E5"/>
              <w:right w:val="single" w:sz="8" w:space="0" w:color="9CC3E5"/>
            </w:tcBorders>
            <w:vAlign w:val="center"/>
            <w:hideMark/>
          </w:tcPr>
          <w:p w14:paraId="36D57FE1"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p>
        </w:tc>
        <w:tc>
          <w:tcPr>
            <w:tcW w:w="1722" w:type="pct"/>
            <w:tcBorders>
              <w:top w:val="nil"/>
              <w:left w:val="nil"/>
              <w:bottom w:val="nil"/>
              <w:right w:val="single" w:sz="8" w:space="0" w:color="9CC3E5"/>
            </w:tcBorders>
            <w:vAlign w:val="center"/>
            <w:hideMark/>
          </w:tcPr>
          <w:p w14:paraId="3797A465" w14:textId="77777777" w:rsidR="00C46161" w:rsidRPr="00F95917" w:rsidRDefault="00C46161" w:rsidP="00236527">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C-Inclusión del enfoque de género.</w:t>
            </w:r>
          </w:p>
        </w:tc>
        <w:tc>
          <w:tcPr>
            <w:tcW w:w="933" w:type="pct"/>
            <w:tcBorders>
              <w:top w:val="nil"/>
              <w:left w:val="nil"/>
              <w:bottom w:val="single" w:sz="8" w:space="0" w:color="9CC3E5"/>
              <w:right w:val="single" w:sz="8" w:space="0" w:color="9CC3E5"/>
            </w:tcBorders>
            <w:shd w:val="clear" w:color="000000" w:fill="FF0000"/>
            <w:vAlign w:val="center"/>
            <w:hideMark/>
          </w:tcPr>
          <w:p w14:paraId="4F8A7F5F"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25</w:t>
            </w:r>
          </w:p>
        </w:tc>
        <w:tc>
          <w:tcPr>
            <w:tcW w:w="1076" w:type="pct"/>
            <w:tcBorders>
              <w:top w:val="nil"/>
              <w:left w:val="nil"/>
              <w:bottom w:val="single" w:sz="8" w:space="0" w:color="9CC3E5"/>
              <w:right w:val="single" w:sz="8" w:space="0" w:color="9CC3E5"/>
            </w:tcBorders>
            <w:vAlign w:val="center"/>
            <w:hideMark/>
          </w:tcPr>
          <w:p w14:paraId="0F4540B2"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 </w:t>
            </w:r>
          </w:p>
        </w:tc>
        <w:tc>
          <w:tcPr>
            <w:tcW w:w="119" w:type="pct"/>
            <w:vAlign w:val="center"/>
            <w:hideMark/>
          </w:tcPr>
          <w:p w14:paraId="6ECFB6B1"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69D0A186" w14:textId="77777777" w:rsidTr="00C75C30">
        <w:trPr>
          <w:trHeight w:val="870"/>
        </w:trPr>
        <w:tc>
          <w:tcPr>
            <w:tcW w:w="1149" w:type="pct"/>
            <w:vMerge/>
            <w:tcBorders>
              <w:top w:val="nil"/>
              <w:left w:val="single" w:sz="8" w:space="0" w:color="9CC3E5"/>
              <w:bottom w:val="single" w:sz="8" w:space="0" w:color="9CC3E5"/>
              <w:right w:val="single" w:sz="8" w:space="0" w:color="9CC3E5"/>
            </w:tcBorders>
            <w:vAlign w:val="center"/>
            <w:hideMark/>
          </w:tcPr>
          <w:p w14:paraId="77BA5E4D"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p>
        </w:tc>
        <w:tc>
          <w:tcPr>
            <w:tcW w:w="1722" w:type="pct"/>
            <w:tcBorders>
              <w:top w:val="nil"/>
              <w:left w:val="nil"/>
              <w:bottom w:val="single" w:sz="8" w:space="0" w:color="9CC3E5"/>
              <w:right w:val="single" w:sz="8" w:space="0" w:color="9CC3E5"/>
            </w:tcBorders>
            <w:vAlign w:val="center"/>
            <w:hideMark/>
          </w:tcPr>
          <w:p w14:paraId="43C0A935"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Cohesión Territorial (MEPyD)</w:t>
            </w:r>
          </w:p>
        </w:tc>
        <w:tc>
          <w:tcPr>
            <w:tcW w:w="933" w:type="pct"/>
            <w:tcBorders>
              <w:top w:val="nil"/>
              <w:left w:val="nil"/>
              <w:bottom w:val="single" w:sz="8" w:space="0" w:color="9CC3E5"/>
              <w:right w:val="single" w:sz="8" w:space="0" w:color="9CC3E5"/>
            </w:tcBorders>
            <w:shd w:val="clear" w:color="000000" w:fill="00B050"/>
            <w:vAlign w:val="center"/>
            <w:hideMark/>
          </w:tcPr>
          <w:p w14:paraId="51282C32"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100</w:t>
            </w:r>
          </w:p>
        </w:tc>
        <w:tc>
          <w:tcPr>
            <w:tcW w:w="1076" w:type="pct"/>
            <w:tcBorders>
              <w:top w:val="nil"/>
              <w:left w:val="nil"/>
              <w:bottom w:val="single" w:sz="8" w:space="0" w:color="9CC3E5"/>
              <w:right w:val="single" w:sz="8" w:space="0" w:color="9CC3E5"/>
            </w:tcBorders>
            <w:vAlign w:val="center"/>
            <w:hideMark/>
          </w:tcPr>
          <w:p w14:paraId="0D34611E"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META LOGRADA </w:t>
            </w:r>
          </w:p>
        </w:tc>
        <w:tc>
          <w:tcPr>
            <w:tcW w:w="119" w:type="pct"/>
            <w:vAlign w:val="center"/>
            <w:hideMark/>
          </w:tcPr>
          <w:p w14:paraId="2D7E8568"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5DAE87AC" w14:textId="77777777" w:rsidTr="00C75C30">
        <w:trPr>
          <w:trHeight w:val="787"/>
        </w:trPr>
        <w:tc>
          <w:tcPr>
            <w:tcW w:w="1149" w:type="pct"/>
            <w:vMerge/>
            <w:tcBorders>
              <w:top w:val="nil"/>
              <w:left w:val="single" w:sz="8" w:space="0" w:color="9CC3E5"/>
              <w:bottom w:val="single" w:sz="8" w:space="0" w:color="9CC3E5"/>
              <w:right w:val="single" w:sz="8" w:space="0" w:color="9CC3E5"/>
            </w:tcBorders>
            <w:vAlign w:val="center"/>
            <w:hideMark/>
          </w:tcPr>
          <w:p w14:paraId="03D17B1C"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p>
        </w:tc>
        <w:tc>
          <w:tcPr>
            <w:tcW w:w="1722" w:type="pct"/>
            <w:tcBorders>
              <w:top w:val="nil"/>
              <w:left w:val="nil"/>
              <w:bottom w:val="single" w:sz="8" w:space="0" w:color="9CC3E5"/>
              <w:right w:val="single" w:sz="8" w:space="0" w:color="9CC3E5"/>
            </w:tcBorders>
            <w:vAlign w:val="center"/>
            <w:hideMark/>
          </w:tcPr>
          <w:p w14:paraId="166C8417"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Sostenibilidad Ambiental (MIMARENA)</w:t>
            </w:r>
          </w:p>
        </w:tc>
        <w:tc>
          <w:tcPr>
            <w:tcW w:w="933" w:type="pct"/>
            <w:tcBorders>
              <w:top w:val="nil"/>
              <w:left w:val="nil"/>
              <w:bottom w:val="single" w:sz="8" w:space="0" w:color="9CC3E5"/>
              <w:right w:val="single" w:sz="8" w:space="0" w:color="9CC3E5"/>
            </w:tcBorders>
            <w:shd w:val="clear" w:color="000000" w:fill="00B050"/>
            <w:vAlign w:val="center"/>
            <w:hideMark/>
          </w:tcPr>
          <w:p w14:paraId="5C14328E"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100</w:t>
            </w:r>
          </w:p>
        </w:tc>
        <w:tc>
          <w:tcPr>
            <w:tcW w:w="1076" w:type="pct"/>
            <w:tcBorders>
              <w:top w:val="nil"/>
              <w:left w:val="nil"/>
              <w:bottom w:val="single" w:sz="8" w:space="0" w:color="9CC3E5"/>
              <w:right w:val="single" w:sz="8" w:space="0" w:color="9CC3E5"/>
            </w:tcBorders>
            <w:shd w:val="clear" w:color="000000" w:fill="D0CECE"/>
            <w:vAlign w:val="center"/>
            <w:hideMark/>
          </w:tcPr>
          <w:p w14:paraId="0DE46760"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 META LOGRADA </w:t>
            </w:r>
          </w:p>
        </w:tc>
        <w:tc>
          <w:tcPr>
            <w:tcW w:w="119" w:type="pct"/>
            <w:vAlign w:val="center"/>
            <w:hideMark/>
          </w:tcPr>
          <w:p w14:paraId="0E5E9609"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3581FE91" w14:textId="77777777" w:rsidTr="00C75C30">
        <w:trPr>
          <w:trHeight w:val="564"/>
        </w:trPr>
        <w:tc>
          <w:tcPr>
            <w:tcW w:w="1149" w:type="pct"/>
            <w:vMerge/>
            <w:tcBorders>
              <w:top w:val="nil"/>
              <w:left w:val="single" w:sz="8" w:space="0" w:color="9CC3E5"/>
              <w:bottom w:val="single" w:sz="8" w:space="0" w:color="9CC3E5"/>
              <w:right w:val="single" w:sz="8" w:space="0" w:color="9CC3E5"/>
            </w:tcBorders>
            <w:vAlign w:val="center"/>
            <w:hideMark/>
          </w:tcPr>
          <w:p w14:paraId="0B97B85D"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p>
        </w:tc>
        <w:tc>
          <w:tcPr>
            <w:tcW w:w="1722" w:type="pct"/>
            <w:tcBorders>
              <w:top w:val="nil"/>
              <w:left w:val="nil"/>
              <w:bottom w:val="single" w:sz="8" w:space="0" w:color="9CC3E5"/>
              <w:right w:val="single" w:sz="8" w:space="0" w:color="9CC3E5"/>
            </w:tcBorders>
            <w:vAlign w:val="center"/>
            <w:hideMark/>
          </w:tcPr>
          <w:p w14:paraId="56888A52"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Gestión de Riesgos (MEPyD)</w:t>
            </w:r>
          </w:p>
        </w:tc>
        <w:tc>
          <w:tcPr>
            <w:tcW w:w="933" w:type="pct"/>
            <w:tcBorders>
              <w:top w:val="nil"/>
              <w:left w:val="nil"/>
              <w:bottom w:val="single" w:sz="8" w:space="0" w:color="9CC3E5"/>
              <w:right w:val="single" w:sz="8" w:space="0" w:color="9CC3E5"/>
            </w:tcBorders>
            <w:shd w:val="clear" w:color="000000" w:fill="00B050"/>
            <w:vAlign w:val="center"/>
            <w:hideMark/>
          </w:tcPr>
          <w:p w14:paraId="4F2F5104"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100</w:t>
            </w:r>
          </w:p>
        </w:tc>
        <w:tc>
          <w:tcPr>
            <w:tcW w:w="1076" w:type="pct"/>
            <w:tcBorders>
              <w:top w:val="nil"/>
              <w:left w:val="nil"/>
              <w:bottom w:val="single" w:sz="8" w:space="0" w:color="9CC3E5"/>
              <w:right w:val="single" w:sz="8" w:space="0" w:color="9CC3E5"/>
            </w:tcBorders>
            <w:vAlign w:val="center"/>
            <w:hideMark/>
          </w:tcPr>
          <w:p w14:paraId="6543EF80"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META LOGRADA  </w:t>
            </w:r>
          </w:p>
        </w:tc>
        <w:tc>
          <w:tcPr>
            <w:tcW w:w="119" w:type="pct"/>
            <w:vAlign w:val="center"/>
            <w:hideMark/>
          </w:tcPr>
          <w:p w14:paraId="7A47F4A9"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43B7548D" w14:textId="77777777" w:rsidTr="00C75C30">
        <w:trPr>
          <w:trHeight w:val="564"/>
        </w:trPr>
        <w:tc>
          <w:tcPr>
            <w:tcW w:w="1149" w:type="pct"/>
            <w:tcBorders>
              <w:top w:val="nil"/>
              <w:left w:val="single" w:sz="8" w:space="0" w:color="9CC3E5"/>
              <w:bottom w:val="single" w:sz="8" w:space="0" w:color="9CC3E5"/>
              <w:right w:val="single" w:sz="8" w:space="0" w:color="9CC3E5"/>
            </w:tcBorders>
            <w:shd w:val="clear" w:color="000000" w:fill="FFF2CC"/>
            <w:vAlign w:val="center"/>
            <w:hideMark/>
          </w:tcPr>
          <w:p w14:paraId="570FCE3A"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lang w:val="en-US"/>
              </w:rPr>
              <w:t> </w:t>
            </w:r>
          </w:p>
        </w:tc>
        <w:tc>
          <w:tcPr>
            <w:tcW w:w="1722" w:type="pct"/>
            <w:tcBorders>
              <w:top w:val="nil"/>
              <w:left w:val="nil"/>
              <w:bottom w:val="single" w:sz="8" w:space="0" w:color="9CC3E5"/>
              <w:right w:val="single" w:sz="8" w:space="0" w:color="9CC3E5"/>
            </w:tcBorders>
            <w:vAlign w:val="center"/>
            <w:hideMark/>
          </w:tcPr>
          <w:p w14:paraId="146760D6"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Participación Social (MINPRE)</w:t>
            </w:r>
          </w:p>
        </w:tc>
        <w:tc>
          <w:tcPr>
            <w:tcW w:w="933" w:type="pct"/>
            <w:tcBorders>
              <w:top w:val="single" w:sz="8" w:space="0" w:color="9CC3E5"/>
              <w:left w:val="nil"/>
              <w:bottom w:val="single" w:sz="8" w:space="0" w:color="9CC3E5"/>
              <w:right w:val="single" w:sz="8" w:space="0" w:color="9CC3E5"/>
            </w:tcBorders>
            <w:shd w:val="clear" w:color="000000" w:fill="00B050"/>
            <w:vAlign w:val="center"/>
            <w:hideMark/>
          </w:tcPr>
          <w:p w14:paraId="5CFABC72"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83</w:t>
            </w:r>
          </w:p>
        </w:tc>
        <w:tc>
          <w:tcPr>
            <w:tcW w:w="1076" w:type="pct"/>
            <w:tcBorders>
              <w:top w:val="nil"/>
              <w:left w:val="nil"/>
              <w:bottom w:val="single" w:sz="8" w:space="0" w:color="9CC3E5"/>
              <w:right w:val="single" w:sz="8" w:space="0" w:color="9CC3E5"/>
            </w:tcBorders>
            <w:vAlign w:val="center"/>
            <w:hideMark/>
          </w:tcPr>
          <w:p w14:paraId="1A1C3EED"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 </w:t>
            </w:r>
          </w:p>
        </w:tc>
        <w:tc>
          <w:tcPr>
            <w:tcW w:w="119" w:type="pct"/>
            <w:vAlign w:val="center"/>
            <w:hideMark/>
          </w:tcPr>
          <w:p w14:paraId="48A6D7F3"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4E2BDC65" w14:textId="77777777" w:rsidTr="00C75C30">
        <w:trPr>
          <w:trHeight w:val="564"/>
        </w:trPr>
        <w:tc>
          <w:tcPr>
            <w:tcW w:w="1149" w:type="pct"/>
            <w:tcBorders>
              <w:top w:val="nil"/>
              <w:left w:val="single" w:sz="8" w:space="0" w:color="9CC3E5"/>
              <w:bottom w:val="single" w:sz="8" w:space="0" w:color="9CC3E5"/>
              <w:right w:val="single" w:sz="8" w:space="0" w:color="9CC3E5"/>
            </w:tcBorders>
            <w:shd w:val="clear" w:color="000000" w:fill="FFF2CC"/>
            <w:vAlign w:val="center"/>
            <w:hideMark/>
          </w:tcPr>
          <w:p w14:paraId="6B3385CE"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lang w:val="en-US"/>
              </w:rPr>
              <w:t> </w:t>
            </w:r>
          </w:p>
        </w:tc>
        <w:tc>
          <w:tcPr>
            <w:tcW w:w="1722" w:type="pct"/>
            <w:tcBorders>
              <w:top w:val="nil"/>
              <w:left w:val="nil"/>
              <w:bottom w:val="single" w:sz="8" w:space="0" w:color="9CC3E5"/>
              <w:right w:val="single" w:sz="8" w:space="0" w:color="9CC3E5"/>
            </w:tcBorders>
            <w:vAlign w:val="center"/>
            <w:hideMark/>
          </w:tcPr>
          <w:p w14:paraId="32A10ED9"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Derechos Humanos</w:t>
            </w:r>
          </w:p>
        </w:tc>
        <w:tc>
          <w:tcPr>
            <w:tcW w:w="933" w:type="pct"/>
            <w:tcBorders>
              <w:top w:val="single" w:sz="8" w:space="0" w:color="9CC3E5"/>
              <w:left w:val="nil"/>
              <w:bottom w:val="single" w:sz="8" w:space="0" w:color="9CC3E5"/>
              <w:right w:val="single" w:sz="8" w:space="0" w:color="9CC3E5"/>
            </w:tcBorders>
            <w:shd w:val="clear" w:color="000000" w:fill="00B050"/>
            <w:vAlign w:val="center"/>
            <w:hideMark/>
          </w:tcPr>
          <w:p w14:paraId="67C35A98"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65</w:t>
            </w:r>
          </w:p>
        </w:tc>
        <w:tc>
          <w:tcPr>
            <w:tcW w:w="1076" w:type="pct"/>
            <w:tcBorders>
              <w:top w:val="nil"/>
              <w:left w:val="nil"/>
              <w:bottom w:val="single" w:sz="8" w:space="0" w:color="9CC3E5"/>
              <w:right w:val="single" w:sz="8" w:space="0" w:color="9CC3E5"/>
            </w:tcBorders>
            <w:vAlign w:val="center"/>
            <w:hideMark/>
          </w:tcPr>
          <w:p w14:paraId="4C776929"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 </w:t>
            </w:r>
          </w:p>
        </w:tc>
        <w:tc>
          <w:tcPr>
            <w:tcW w:w="119" w:type="pct"/>
            <w:vAlign w:val="center"/>
            <w:hideMark/>
          </w:tcPr>
          <w:p w14:paraId="1C0A31F9"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776E7737" w14:textId="77777777" w:rsidTr="00C75C30">
        <w:trPr>
          <w:trHeight w:val="599"/>
        </w:trPr>
        <w:tc>
          <w:tcPr>
            <w:tcW w:w="1149" w:type="pct"/>
            <w:tcBorders>
              <w:top w:val="nil"/>
              <w:left w:val="single" w:sz="8" w:space="0" w:color="9CC3E5"/>
              <w:bottom w:val="single" w:sz="8" w:space="0" w:color="9CC3E5"/>
              <w:right w:val="single" w:sz="8" w:space="0" w:color="9CC3E5"/>
            </w:tcBorders>
            <w:shd w:val="clear" w:color="000000" w:fill="D0CECE"/>
            <w:vAlign w:val="center"/>
            <w:hideMark/>
          </w:tcPr>
          <w:p w14:paraId="03B2FEB7"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PRODUCCIÓN INSTITUCIONAL</w:t>
            </w:r>
          </w:p>
        </w:tc>
        <w:tc>
          <w:tcPr>
            <w:tcW w:w="1722" w:type="pct"/>
            <w:tcBorders>
              <w:top w:val="nil"/>
              <w:left w:val="nil"/>
              <w:bottom w:val="single" w:sz="8" w:space="0" w:color="9CC3E5"/>
              <w:right w:val="single" w:sz="8" w:space="0" w:color="9CC3E5"/>
            </w:tcBorders>
            <w:shd w:val="clear" w:color="000000" w:fill="D0CECE"/>
            <w:vAlign w:val="center"/>
            <w:hideMark/>
          </w:tcPr>
          <w:p w14:paraId="04E254CD" w14:textId="77777777" w:rsidR="00C46161" w:rsidRPr="00F95917" w:rsidRDefault="00C46161" w:rsidP="00236527">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Índice de Producción Institucional (MEPyD)</w:t>
            </w:r>
          </w:p>
        </w:tc>
        <w:tc>
          <w:tcPr>
            <w:tcW w:w="933" w:type="pct"/>
            <w:tcBorders>
              <w:top w:val="single" w:sz="8" w:space="0" w:color="9CC3E5"/>
              <w:left w:val="nil"/>
              <w:bottom w:val="single" w:sz="8" w:space="0" w:color="9CC3E5"/>
              <w:right w:val="single" w:sz="8" w:space="0" w:color="9CC3E5"/>
            </w:tcBorders>
            <w:shd w:val="clear" w:color="000000" w:fill="00B050"/>
            <w:vAlign w:val="center"/>
            <w:hideMark/>
          </w:tcPr>
          <w:p w14:paraId="79DBF74A"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sz w:val="24"/>
                <w:szCs w:val="24"/>
              </w:rPr>
              <w:t>95.77</w:t>
            </w:r>
          </w:p>
        </w:tc>
        <w:tc>
          <w:tcPr>
            <w:tcW w:w="1076" w:type="pct"/>
            <w:tcBorders>
              <w:top w:val="nil"/>
              <w:left w:val="nil"/>
              <w:bottom w:val="single" w:sz="8" w:space="0" w:color="9CC3E5"/>
              <w:right w:val="single" w:sz="8" w:space="0" w:color="9CC3E5"/>
            </w:tcBorders>
            <w:shd w:val="clear" w:color="000000" w:fill="D0CECE"/>
            <w:vAlign w:val="center"/>
            <w:hideMark/>
          </w:tcPr>
          <w:p w14:paraId="06AAC247"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META LOGRADA  </w:t>
            </w:r>
          </w:p>
        </w:tc>
        <w:tc>
          <w:tcPr>
            <w:tcW w:w="119" w:type="pct"/>
            <w:vAlign w:val="center"/>
            <w:hideMark/>
          </w:tcPr>
          <w:p w14:paraId="5FEBE2F3"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6670E449" w14:textId="77777777" w:rsidTr="00C75C30">
        <w:trPr>
          <w:trHeight w:val="317"/>
        </w:trPr>
        <w:tc>
          <w:tcPr>
            <w:tcW w:w="1149" w:type="pct"/>
            <w:tcBorders>
              <w:top w:val="nil"/>
              <w:left w:val="single" w:sz="8" w:space="0" w:color="9CC3E5"/>
              <w:bottom w:val="single" w:sz="8" w:space="0" w:color="9CC3E5"/>
              <w:right w:val="single" w:sz="8" w:space="0" w:color="9CC3E5"/>
            </w:tcBorders>
            <w:vAlign w:val="center"/>
            <w:hideMark/>
          </w:tcPr>
          <w:p w14:paraId="63E06B3F" w14:textId="77777777" w:rsidR="00C46161" w:rsidRPr="00F95917" w:rsidRDefault="00C46161" w:rsidP="00236527">
            <w:pPr>
              <w:spacing w:line="240" w:lineRule="auto"/>
              <w:rPr>
                <w:rFonts w:ascii="Times New Roman" w:eastAsia="Times New Roman" w:hAnsi="Times New Roman" w:cs="Times New Roman"/>
                <w:color w:val="000000"/>
                <w:sz w:val="24"/>
                <w:szCs w:val="24"/>
                <w:lang w:val="en-US"/>
              </w:rPr>
            </w:pPr>
            <w:r w:rsidRPr="00F95917">
              <w:rPr>
                <w:rFonts w:ascii="Times New Roman" w:eastAsia="Times New Roman" w:hAnsi="Times New Roman" w:cs="Times New Roman"/>
                <w:color w:val="000000"/>
                <w:sz w:val="24"/>
                <w:szCs w:val="24"/>
              </w:rPr>
              <w:t>RESULTADOS SECTORIALES</w:t>
            </w:r>
          </w:p>
        </w:tc>
        <w:tc>
          <w:tcPr>
            <w:tcW w:w="1722" w:type="pct"/>
            <w:tcBorders>
              <w:top w:val="nil"/>
              <w:left w:val="nil"/>
              <w:bottom w:val="single" w:sz="8" w:space="0" w:color="9CC3E5"/>
              <w:right w:val="single" w:sz="8" w:space="0" w:color="9CC3E5"/>
            </w:tcBorders>
            <w:vAlign w:val="center"/>
            <w:hideMark/>
          </w:tcPr>
          <w:p w14:paraId="337F29E0" w14:textId="77777777" w:rsidR="00C46161" w:rsidRPr="00F95917" w:rsidRDefault="00C46161" w:rsidP="00236527">
            <w:pPr>
              <w:spacing w:line="240" w:lineRule="auto"/>
              <w:rPr>
                <w:rFonts w:ascii="Times New Roman" w:eastAsia="Times New Roman" w:hAnsi="Times New Roman" w:cs="Times New Roman"/>
                <w:color w:val="000000"/>
                <w:sz w:val="24"/>
                <w:szCs w:val="24"/>
              </w:rPr>
            </w:pPr>
            <w:r w:rsidRPr="00F95917">
              <w:rPr>
                <w:rFonts w:ascii="Times New Roman" w:eastAsia="Times New Roman" w:hAnsi="Times New Roman" w:cs="Times New Roman"/>
                <w:color w:val="000000"/>
                <w:sz w:val="24"/>
                <w:szCs w:val="24"/>
              </w:rPr>
              <w:t>Índice de Progreso Sectorial (MEPyD)</w:t>
            </w:r>
          </w:p>
        </w:tc>
        <w:tc>
          <w:tcPr>
            <w:tcW w:w="933" w:type="pct"/>
            <w:tcBorders>
              <w:top w:val="nil"/>
              <w:left w:val="nil"/>
              <w:bottom w:val="single" w:sz="8" w:space="0" w:color="9CC3E5"/>
              <w:right w:val="single" w:sz="8" w:space="0" w:color="9CC3E5"/>
            </w:tcBorders>
            <w:shd w:val="clear" w:color="000000" w:fill="00B050"/>
            <w:vAlign w:val="center"/>
            <w:hideMark/>
          </w:tcPr>
          <w:p w14:paraId="307655FC"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60</w:t>
            </w:r>
          </w:p>
        </w:tc>
        <w:tc>
          <w:tcPr>
            <w:tcW w:w="1076" w:type="pct"/>
            <w:tcBorders>
              <w:top w:val="nil"/>
              <w:left w:val="nil"/>
              <w:bottom w:val="single" w:sz="8" w:space="0" w:color="9CC3E5"/>
              <w:right w:val="single" w:sz="8" w:space="0" w:color="9CC3E5"/>
            </w:tcBorders>
            <w:shd w:val="clear" w:color="000000" w:fill="D0CECE"/>
            <w:vAlign w:val="center"/>
            <w:hideMark/>
          </w:tcPr>
          <w:p w14:paraId="46CD75B2"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lang w:val="en-US"/>
              </w:rPr>
              <w:t> </w:t>
            </w:r>
          </w:p>
        </w:tc>
        <w:tc>
          <w:tcPr>
            <w:tcW w:w="119" w:type="pct"/>
            <w:vAlign w:val="center"/>
            <w:hideMark/>
          </w:tcPr>
          <w:p w14:paraId="5328FCA3"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r w:rsidR="00C46161" w:rsidRPr="00F95917" w14:paraId="3B3DA823" w14:textId="77777777" w:rsidTr="00C75C30">
        <w:trPr>
          <w:trHeight w:val="317"/>
        </w:trPr>
        <w:tc>
          <w:tcPr>
            <w:tcW w:w="1149" w:type="pct"/>
            <w:tcBorders>
              <w:top w:val="nil"/>
              <w:left w:val="single" w:sz="8" w:space="0" w:color="9CC3E5"/>
              <w:bottom w:val="single" w:sz="8" w:space="0" w:color="9CC3E5"/>
              <w:right w:val="single" w:sz="8" w:space="0" w:color="9CC3E5"/>
            </w:tcBorders>
            <w:shd w:val="clear" w:color="000000" w:fill="D0CECE"/>
            <w:vAlign w:val="center"/>
            <w:hideMark/>
          </w:tcPr>
          <w:p w14:paraId="13F2B404" w14:textId="77777777" w:rsidR="00C46161" w:rsidRPr="00F95917" w:rsidRDefault="00C46161" w:rsidP="00236527">
            <w:pPr>
              <w:spacing w:line="240" w:lineRule="auto"/>
              <w:rPr>
                <w:rFonts w:ascii="Times New Roman" w:eastAsia="Times New Roman" w:hAnsi="Times New Roman" w:cs="Times New Roman"/>
                <w:color w:val="000000"/>
                <w:sz w:val="16"/>
                <w:szCs w:val="16"/>
                <w:lang w:val="en-US"/>
              </w:rPr>
            </w:pPr>
            <w:r w:rsidRPr="00F95917">
              <w:rPr>
                <w:rFonts w:ascii="Times New Roman" w:eastAsia="Times New Roman" w:hAnsi="Times New Roman" w:cs="Times New Roman"/>
                <w:color w:val="000000"/>
                <w:sz w:val="16"/>
                <w:szCs w:val="16"/>
              </w:rPr>
              <w:t>SATISFACCIÓN CIUDADANA</w:t>
            </w:r>
          </w:p>
        </w:tc>
        <w:tc>
          <w:tcPr>
            <w:tcW w:w="1722" w:type="pct"/>
            <w:tcBorders>
              <w:top w:val="nil"/>
              <w:left w:val="nil"/>
              <w:bottom w:val="single" w:sz="8" w:space="0" w:color="9CC3E5"/>
              <w:right w:val="single" w:sz="8" w:space="0" w:color="9CC3E5"/>
            </w:tcBorders>
            <w:shd w:val="clear" w:color="000000" w:fill="D0CECE"/>
            <w:vAlign w:val="center"/>
            <w:hideMark/>
          </w:tcPr>
          <w:p w14:paraId="60F0BBB8" w14:textId="77777777" w:rsidR="00C46161" w:rsidRPr="00F95917" w:rsidRDefault="00C46161" w:rsidP="00236527">
            <w:pPr>
              <w:spacing w:line="240" w:lineRule="auto"/>
              <w:rPr>
                <w:rFonts w:ascii="Times New Roman" w:eastAsia="Times New Roman" w:hAnsi="Times New Roman" w:cs="Times New Roman"/>
                <w:color w:val="000000"/>
                <w:sz w:val="20"/>
                <w:szCs w:val="20"/>
              </w:rPr>
            </w:pPr>
            <w:r w:rsidRPr="00F95917">
              <w:rPr>
                <w:rFonts w:ascii="Times New Roman" w:eastAsia="Times New Roman" w:hAnsi="Times New Roman" w:cs="Times New Roman"/>
                <w:color w:val="000000"/>
                <w:sz w:val="20"/>
                <w:szCs w:val="20"/>
              </w:rPr>
              <w:t>Índice de Satisfacción Ciudadana (MAP)</w:t>
            </w:r>
          </w:p>
        </w:tc>
        <w:tc>
          <w:tcPr>
            <w:tcW w:w="933" w:type="pct"/>
            <w:tcBorders>
              <w:top w:val="nil"/>
              <w:left w:val="nil"/>
              <w:bottom w:val="single" w:sz="8" w:space="0" w:color="9CC3E5"/>
              <w:right w:val="single" w:sz="8" w:space="0" w:color="9CC3E5"/>
            </w:tcBorders>
            <w:shd w:val="clear" w:color="000000" w:fill="00B050"/>
            <w:vAlign w:val="center"/>
            <w:hideMark/>
          </w:tcPr>
          <w:p w14:paraId="0E5E5983" w14:textId="77777777" w:rsidR="00C46161" w:rsidRPr="00F95917" w:rsidRDefault="00C46161" w:rsidP="00236527">
            <w:pPr>
              <w:spacing w:line="240" w:lineRule="auto"/>
              <w:jc w:val="center"/>
              <w:rPr>
                <w:rFonts w:ascii="Times New Roman" w:eastAsia="Times New Roman" w:hAnsi="Times New Roman" w:cs="Times New Roman"/>
                <w:b/>
                <w:bCs/>
                <w:color w:val="000000"/>
                <w:sz w:val="24"/>
                <w:szCs w:val="24"/>
                <w:lang w:val="en-US"/>
              </w:rPr>
            </w:pPr>
            <w:r w:rsidRPr="00F95917">
              <w:rPr>
                <w:rFonts w:ascii="Times New Roman" w:eastAsia="Times New Roman" w:hAnsi="Times New Roman" w:cs="Times New Roman"/>
                <w:b/>
                <w:bCs/>
                <w:color w:val="000000"/>
                <w:sz w:val="24"/>
                <w:szCs w:val="24"/>
              </w:rPr>
              <w:t>89</w:t>
            </w:r>
          </w:p>
        </w:tc>
        <w:tc>
          <w:tcPr>
            <w:tcW w:w="1076" w:type="pct"/>
            <w:tcBorders>
              <w:top w:val="nil"/>
              <w:left w:val="nil"/>
              <w:bottom w:val="single" w:sz="8" w:space="0" w:color="9CC3E5"/>
              <w:right w:val="single" w:sz="8" w:space="0" w:color="9CC3E5"/>
            </w:tcBorders>
            <w:shd w:val="clear" w:color="000000" w:fill="D0CECE"/>
            <w:vAlign w:val="center"/>
            <w:hideMark/>
          </w:tcPr>
          <w:p w14:paraId="549CBDFF" w14:textId="77777777" w:rsidR="00C46161" w:rsidRPr="00F95917" w:rsidRDefault="00C46161" w:rsidP="00236527">
            <w:pPr>
              <w:spacing w:line="240" w:lineRule="auto"/>
              <w:jc w:val="center"/>
              <w:rPr>
                <w:rFonts w:ascii="Times New Roman" w:eastAsia="Times New Roman" w:hAnsi="Times New Roman" w:cs="Times New Roman"/>
                <w:b/>
                <w:bCs/>
                <w:color w:val="000000"/>
                <w:lang w:val="en-US"/>
              </w:rPr>
            </w:pPr>
            <w:r w:rsidRPr="00F95917">
              <w:rPr>
                <w:rFonts w:ascii="Times New Roman" w:eastAsia="Times New Roman" w:hAnsi="Times New Roman" w:cs="Times New Roman"/>
                <w:b/>
                <w:bCs/>
                <w:color w:val="000000"/>
                <w:lang w:val="en-US"/>
              </w:rPr>
              <w:t> </w:t>
            </w:r>
          </w:p>
        </w:tc>
        <w:tc>
          <w:tcPr>
            <w:tcW w:w="119" w:type="pct"/>
            <w:vAlign w:val="center"/>
            <w:hideMark/>
          </w:tcPr>
          <w:p w14:paraId="1C31BD73" w14:textId="77777777" w:rsidR="00C46161" w:rsidRPr="00F95917" w:rsidRDefault="00C46161" w:rsidP="00236527">
            <w:pPr>
              <w:spacing w:line="240" w:lineRule="auto"/>
              <w:rPr>
                <w:rFonts w:ascii="Times New Roman" w:eastAsia="Times New Roman" w:hAnsi="Times New Roman" w:cs="Times New Roman"/>
                <w:sz w:val="20"/>
                <w:szCs w:val="20"/>
                <w:lang w:val="en-US"/>
              </w:rPr>
            </w:pPr>
          </w:p>
        </w:tc>
      </w:tr>
    </w:tbl>
    <w:p w14:paraId="47682BDE" w14:textId="77777777" w:rsidR="00C46161" w:rsidRPr="00F95917" w:rsidRDefault="00C46161" w:rsidP="00C46161">
      <w:pPr>
        <w:spacing w:before="120" w:after="120" w:line="240" w:lineRule="auto"/>
        <w:rPr>
          <w:rFonts w:ascii="Times New Roman" w:hAnsi="Times New Roman" w:cs="Times New Roman"/>
        </w:rPr>
      </w:pPr>
    </w:p>
    <w:p w14:paraId="0267C5BC" w14:textId="77777777" w:rsidR="00C46161" w:rsidRPr="00C75C30" w:rsidRDefault="00C46161" w:rsidP="00C75C30">
      <w:pPr>
        <w:spacing w:before="240" w:after="240"/>
        <w:jc w:val="both"/>
        <w:rPr>
          <w:rFonts w:ascii="Times New Roman" w:eastAsia="Times New Roman" w:hAnsi="Times New Roman" w:cs="Times New Roman"/>
          <w:sz w:val="24"/>
          <w:szCs w:val="24"/>
        </w:rPr>
      </w:pPr>
      <w:r w:rsidRPr="00C75C30">
        <w:rPr>
          <w:rFonts w:ascii="Times New Roman" w:eastAsia="Times New Roman" w:hAnsi="Times New Roman" w:cs="Times New Roman"/>
          <w:sz w:val="24"/>
          <w:szCs w:val="24"/>
        </w:rPr>
        <w:t>Para terminar este trimestre podemos notar que la mayoría de los indicadores pudieron completar su meta obteniendo una puntuación por encima del promedio, destacando todos los ejes transversales, el índice de producción institucional y el índice de transparencia.</w:t>
      </w:r>
    </w:p>
    <w:p w14:paraId="621967DB" w14:textId="77777777" w:rsidR="00C46161" w:rsidRPr="00F95917" w:rsidRDefault="00C46161" w:rsidP="00C46161">
      <w:pPr>
        <w:widowControl w:val="0"/>
        <w:spacing w:line="204" w:lineRule="auto"/>
        <w:ind w:right="63"/>
        <w:jc w:val="both"/>
        <w:rPr>
          <w:rFonts w:ascii="Times New Roman" w:eastAsia="Times New Roman" w:hAnsi="Times New Roman" w:cs="Times New Roman"/>
          <w:bCs/>
          <w:sz w:val="24"/>
          <w:szCs w:val="24"/>
        </w:rPr>
      </w:pPr>
    </w:p>
    <w:p w14:paraId="03B21CFF" w14:textId="77777777" w:rsidR="00C46161" w:rsidRPr="00F95917" w:rsidRDefault="00C46161" w:rsidP="00C46161">
      <w:pPr>
        <w:spacing w:before="120" w:after="120" w:line="240" w:lineRule="auto"/>
        <w:jc w:val="both"/>
        <w:rPr>
          <w:rFonts w:ascii="Times New Roman" w:eastAsia="Times New Roman" w:hAnsi="Times New Roman" w:cs="Times New Roman"/>
          <w:b/>
          <w:sz w:val="28"/>
          <w:szCs w:val="28"/>
        </w:rPr>
      </w:pPr>
      <w:r w:rsidRPr="00F95917">
        <w:rPr>
          <w:rFonts w:ascii="Times New Roman" w:eastAsia="Times New Roman" w:hAnsi="Times New Roman" w:cs="Times New Roman"/>
          <w:b/>
          <w:sz w:val="28"/>
          <w:szCs w:val="28"/>
        </w:rPr>
        <w:t>Dentro de algunas actividades fundamentales que se destacaron en este trimestre fueron las siguientes:</w:t>
      </w:r>
    </w:p>
    <w:p w14:paraId="630F2459" w14:textId="77777777" w:rsidR="00C46161" w:rsidRPr="00F95917" w:rsidRDefault="00C46161" w:rsidP="00C46161">
      <w:pPr>
        <w:widowControl w:val="0"/>
        <w:spacing w:line="204" w:lineRule="auto"/>
        <w:ind w:right="63"/>
        <w:jc w:val="both"/>
        <w:rPr>
          <w:rFonts w:ascii="Times New Roman" w:eastAsia="Times New Roman" w:hAnsi="Times New Roman" w:cs="Times New Roman"/>
          <w:bCs/>
          <w:sz w:val="24"/>
          <w:szCs w:val="24"/>
        </w:rPr>
      </w:pPr>
    </w:p>
    <w:p w14:paraId="56F24FA2" w14:textId="77777777" w:rsidR="00C46161" w:rsidRPr="00F95917" w:rsidRDefault="00C46161" w:rsidP="00C46161">
      <w:pPr>
        <w:widowControl w:val="0"/>
        <w:spacing w:line="204" w:lineRule="auto"/>
        <w:ind w:right="63"/>
        <w:jc w:val="both"/>
        <w:rPr>
          <w:rFonts w:ascii="Times New Roman" w:eastAsia="Times New Roman" w:hAnsi="Times New Roman" w:cs="Times New Roman"/>
          <w:bCs/>
          <w:sz w:val="24"/>
          <w:szCs w:val="24"/>
        </w:rPr>
      </w:pPr>
    </w:p>
    <w:p w14:paraId="28E5E9DF" w14:textId="77777777" w:rsidR="00C46161" w:rsidRPr="00C75C30" w:rsidRDefault="00C46161" w:rsidP="00C75C30">
      <w:pPr>
        <w:pStyle w:val="Prrafodelista"/>
        <w:numPr>
          <w:ilvl w:val="0"/>
          <w:numId w:val="41"/>
        </w:numPr>
        <w:spacing w:before="240" w:after="240"/>
        <w:jc w:val="both"/>
        <w:rPr>
          <w:rFonts w:ascii="Times New Roman" w:eastAsia="Times New Roman" w:hAnsi="Times New Roman" w:cs="Times New Roman"/>
          <w:sz w:val="24"/>
          <w:szCs w:val="24"/>
        </w:rPr>
      </w:pPr>
      <w:r w:rsidRPr="00C75C30">
        <w:rPr>
          <w:rFonts w:ascii="Times New Roman" w:eastAsia="Times New Roman" w:hAnsi="Times New Roman" w:cs="Times New Roman"/>
          <w:sz w:val="24"/>
          <w:szCs w:val="24"/>
        </w:rPr>
        <w:t>Dentro de la Evaluación de Desempeño Institucional se ha dado continuidad al plan de trabajo, al igual que la realización del POA Institucional, dando también seguimiento a los POA de cada indicador EDI, especialmente a los ejes transversales (cohesión territorial, género, participación social, sostenibilidad ambiental, gestión integral de riesgos y derechos humanos).</w:t>
      </w:r>
    </w:p>
    <w:p w14:paraId="1749D8B2" w14:textId="77777777" w:rsidR="00C46161" w:rsidRPr="00C75C30" w:rsidRDefault="00C46161" w:rsidP="00C75C30">
      <w:pPr>
        <w:pStyle w:val="Prrafodelista"/>
        <w:spacing w:before="240" w:after="240"/>
        <w:jc w:val="both"/>
        <w:rPr>
          <w:rFonts w:ascii="Times New Roman" w:eastAsia="Times New Roman" w:hAnsi="Times New Roman" w:cs="Times New Roman"/>
          <w:sz w:val="24"/>
          <w:szCs w:val="24"/>
        </w:rPr>
      </w:pPr>
    </w:p>
    <w:p w14:paraId="070ADF7D" w14:textId="77777777" w:rsidR="00C46161" w:rsidRPr="00C75C30" w:rsidRDefault="00C46161" w:rsidP="00C75C30">
      <w:pPr>
        <w:pStyle w:val="Prrafodelista"/>
        <w:numPr>
          <w:ilvl w:val="0"/>
          <w:numId w:val="41"/>
        </w:numPr>
        <w:spacing w:before="240" w:after="240"/>
        <w:jc w:val="both"/>
        <w:rPr>
          <w:rFonts w:ascii="Times New Roman" w:eastAsia="Times New Roman" w:hAnsi="Times New Roman" w:cs="Times New Roman"/>
          <w:sz w:val="24"/>
          <w:szCs w:val="24"/>
        </w:rPr>
      </w:pPr>
      <w:r w:rsidRPr="00C75C30">
        <w:rPr>
          <w:rFonts w:ascii="Times New Roman" w:eastAsia="Times New Roman" w:hAnsi="Times New Roman" w:cs="Times New Roman"/>
          <w:sz w:val="24"/>
          <w:szCs w:val="24"/>
        </w:rPr>
        <w:t>La coordinación EDI ha estado dando seguimiento a todos los indicadores mediante reuniones periódicas, donde se evalúan mejoras, se realizan acuerdos de compromisos y se analizan los estatus para trabajar las evidencias pendientes a realizar. En este trimestre también se presenta cada minuta de las reuniones realizadas de cada mes.</w:t>
      </w:r>
    </w:p>
    <w:p w14:paraId="472C6213"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0CBB5E6E"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0B22482E" w14:textId="77777777" w:rsidR="00C46161" w:rsidRPr="00F95917" w:rsidRDefault="00C46161" w:rsidP="00C46161">
      <w:pPr>
        <w:spacing w:before="240" w:after="240"/>
        <w:jc w:val="both"/>
        <w:rPr>
          <w:rFonts w:ascii="Times New Roman" w:eastAsia="Times New Roman" w:hAnsi="Times New Roman" w:cs="Times New Roman"/>
          <w:bCs/>
          <w:sz w:val="24"/>
          <w:szCs w:val="24"/>
        </w:rPr>
      </w:pPr>
      <w:r w:rsidRPr="00F95917">
        <w:rPr>
          <w:rFonts w:ascii="Times New Roman" w:eastAsia="Times New Roman" w:hAnsi="Times New Roman" w:cs="Times New Roman"/>
          <w:bCs/>
          <w:sz w:val="24"/>
          <w:szCs w:val="24"/>
        </w:rPr>
        <w:t>Dentro de algunos indicadores de los ejes transversales destacamos los siguiente:</w:t>
      </w:r>
    </w:p>
    <w:p w14:paraId="3D37B240" w14:textId="77777777" w:rsidR="00C46161" w:rsidRPr="00C75C30" w:rsidRDefault="00C46161" w:rsidP="00C75C30">
      <w:pPr>
        <w:pStyle w:val="Prrafodelista"/>
        <w:numPr>
          <w:ilvl w:val="0"/>
          <w:numId w:val="41"/>
        </w:numPr>
        <w:spacing w:before="240" w:after="240"/>
        <w:jc w:val="both"/>
        <w:rPr>
          <w:rFonts w:ascii="Times New Roman" w:eastAsia="Times New Roman" w:hAnsi="Times New Roman" w:cs="Times New Roman"/>
          <w:sz w:val="24"/>
          <w:szCs w:val="24"/>
        </w:rPr>
      </w:pPr>
      <w:r w:rsidRPr="00C75C30">
        <w:rPr>
          <w:rFonts w:ascii="Times New Roman" w:eastAsia="Times New Roman" w:hAnsi="Times New Roman" w:cs="Times New Roman"/>
          <w:sz w:val="24"/>
          <w:szCs w:val="24"/>
        </w:rPr>
        <w:t>Sostenibilidad ambiental a inicios de trimestre tenía una puntuación de 85 y durante este trimestre aumento completando el 100%.</w:t>
      </w:r>
    </w:p>
    <w:p w14:paraId="4424F2E6" w14:textId="77777777" w:rsidR="00C46161" w:rsidRPr="00C75C30" w:rsidRDefault="00C46161" w:rsidP="00C75C30">
      <w:pPr>
        <w:pStyle w:val="Prrafodelista"/>
        <w:numPr>
          <w:ilvl w:val="0"/>
          <w:numId w:val="41"/>
        </w:numPr>
        <w:spacing w:before="240" w:after="240"/>
        <w:jc w:val="both"/>
        <w:rPr>
          <w:rFonts w:ascii="Times New Roman" w:eastAsia="Times New Roman" w:hAnsi="Times New Roman" w:cs="Times New Roman"/>
          <w:sz w:val="24"/>
          <w:szCs w:val="24"/>
        </w:rPr>
      </w:pPr>
      <w:r w:rsidRPr="00C75C30">
        <w:rPr>
          <w:rFonts w:ascii="Times New Roman" w:eastAsia="Times New Roman" w:hAnsi="Times New Roman" w:cs="Times New Roman"/>
          <w:sz w:val="24"/>
          <w:szCs w:val="24"/>
        </w:rPr>
        <w:t>En el indicador de Cohesión Territorial se encontraba en el trimestre anterior en 5 puntos y tubo un aumento alcanzando 100 puntos.</w:t>
      </w:r>
    </w:p>
    <w:p w14:paraId="564F0B40" w14:textId="77777777" w:rsidR="00C46161" w:rsidRPr="00C75C30" w:rsidRDefault="00C46161" w:rsidP="00C75C30">
      <w:pPr>
        <w:pStyle w:val="Prrafodelista"/>
        <w:numPr>
          <w:ilvl w:val="0"/>
          <w:numId w:val="41"/>
        </w:numPr>
        <w:spacing w:before="240" w:after="240"/>
        <w:jc w:val="both"/>
        <w:rPr>
          <w:rFonts w:ascii="Times New Roman" w:eastAsia="Times New Roman" w:hAnsi="Times New Roman" w:cs="Times New Roman"/>
          <w:sz w:val="24"/>
          <w:szCs w:val="24"/>
        </w:rPr>
      </w:pPr>
      <w:r w:rsidRPr="00C75C30">
        <w:rPr>
          <w:rFonts w:ascii="Times New Roman" w:eastAsia="Times New Roman" w:hAnsi="Times New Roman" w:cs="Times New Roman"/>
          <w:sz w:val="24"/>
          <w:szCs w:val="24"/>
        </w:rPr>
        <w:t xml:space="preserve">El IDI se encontraba en 58.20, teniendo un aumento en este trimestre alcanzando los 74.77. </w:t>
      </w:r>
    </w:p>
    <w:p w14:paraId="1E483035" w14:textId="77777777" w:rsidR="00C46161" w:rsidRPr="00C75C30" w:rsidRDefault="00C46161" w:rsidP="00C75C30">
      <w:pPr>
        <w:pStyle w:val="Prrafodelista"/>
        <w:numPr>
          <w:ilvl w:val="0"/>
          <w:numId w:val="41"/>
        </w:numPr>
        <w:spacing w:before="240" w:after="240"/>
        <w:jc w:val="both"/>
        <w:rPr>
          <w:rFonts w:ascii="Times New Roman" w:eastAsia="Times New Roman" w:hAnsi="Times New Roman" w:cs="Times New Roman"/>
          <w:sz w:val="24"/>
          <w:szCs w:val="24"/>
        </w:rPr>
      </w:pPr>
      <w:r w:rsidRPr="00C75C30">
        <w:rPr>
          <w:rFonts w:ascii="Times New Roman" w:eastAsia="Times New Roman" w:hAnsi="Times New Roman" w:cs="Times New Roman"/>
          <w:sz w:val="24"/>
          <w:szCs w:val="24"/>
        </w:rPr>
        <w:t xml:space="preserve">Se realizaron reuniones con el comité de calidad para trabajar el autodiagnóstico CAF, logrando el 100% de su puntuación, al igual que se completó el informe </w:t>
      </w:r>
      <w:proofErr w:type="gramStart"/>
      <w:r w:rsidRPr="00C75C30">
        <w:rPr>
          <w:rFonts w:ascii="Times New Roman" w:eastAsia="Times New Roman" w:hAnsi="Times New Roman" w:cs="Times New Roman"/>
          <w:sz w:val="24"/>
          <w:szCs w:val="24"/>
        </w:rPr>
        <w:t>del mismo</w:t>
      </w:r>
      <w:proofErr w:type="gramEnd"/>
      <w:r w:rsidRPr="00C75C30">
        <w:rPr>
          <w:rFonts w:ascii="Times New Roman" w:eastAsia="Times New Roman" w:hAnsi="Times New Roman" w:cs="Times New Roman"/>
          <w:sz w:val="24"/>
          <w:szCs w:val="24"/>
        </w:rPr>
        <w:t>. También en conjunto con el comité de calidad se está trabajando actualmente el Plan de mejora.</w:t>
      </w:r>
    </w:p>
    <w:p w14:paraId="526E1DA5"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65742C37"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34D11BB0"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55200361"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482E9547"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3E2193FE"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293750E4"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4A26F798"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53F567F8"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08A28890"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5E5DAC44"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4AA69022"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72F4439D"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1FD2C105"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73438E57"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01B8A249"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2336759B"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7B4A7FCB"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74158056"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77E94B2A" w14:textId="77777777" w:rsidR="00C46161" w:rsidRPr="00F95917" w:rsidRDefault="00C46161" w:rsidP="00C46161">
      <w:pPr>
        <w:pStyle w:val="Prrafodelista"/>
        <w:widowControl w:val="0"/>
        <w:spacing w:line="204" w:lineRule="auto"/>
        <w:ind w:right="63"/>
        <w:jc w:val="both"/>
        <w:rPr>
          <w:rFonts w:ascii="Times New Roman" w:eastAsia="Times New Roman" w:hAnsi="Times New Roman" w:cs="Times New Roman"/>
          <w:bCs/>
          <w:sz w:val="24"/>
          <w:szCs w:val="24"/>
        </w:rPr>
      </w:pPr>
    </w:p>
    <w:p w14:paraId="4BF58810" w14:textId="77777777" w:rsidR="00C46161" w:rsidRPr="00F95917" w:rsidRDefault="00C46161" w:rsidP="00C46161">
      <w:pPr>
        <w:pStyle w:val="Prrafodelista"/>
        <w:widowControl w:val="0"/>
        <w:spacing w:line="204" w:lineRule="auto"/>
        <w:ind w:right="63"/>
        <w:jc w:val="center"/>
        <w:rPr>
          <w:rFonts w:ascii="Times New Roman" w:eastAsia="Times New Roman" w:hAnsi="Times New Roman" w:cs="Times New Roman"/>
          <w:b/>
          <w:sz w:val="28"/>
          <w:szCs w:val="28"/>
        </w:rPr>
      </w:pPr>
    </w:p>
    <w:p w14:paraId="2571A6C1" w14:textId="77777777" w:rsidR="00C46161" w:rsidRPr="00F95917" w:rsidRDefault="00C46161" w:rsidP="00C46161">
      <w:pPr>
        <w:pStyle w:val="Prrafodelista"/>
        <w:widowControl w:val="0"/>
        <w:tabs>
          <w:tab w:val="left" w:pos="2628"/>
        </w:tabs>
        <w:spacing w:line="204" w:lineRule="auto"/>
        <w:ind w:right="63"/>
        <w:jc w:val="center"/>
        <w:rPr>
          <w:rFonts w:ascii="Times New Roman" w:eastAsia="Times New Roman" w:hAnsi="Times New Roman" w:cs="Times New Roman"/>
          <w:b/>
          <w:sz w:val="28"/>
          <w:szCs w:val="28"/>
        </w:rPr>
      </w:pPr>
      <w:r w:rsidRPr="00F95917">
        <w:rPr>
          <w:rFonts w:ascii="Times New Roman" w:hAnsi="Times New Roman" w:cs="Times New Roman"/>
          <w:noProof/>
        </w:rPr>
        <mc:AlternateContent>
          <mc:Choice Requires="cx1">
            <w:drawing>
              <wp:inline distT="0" distB="0" distL="0" distR="0" wp14:anchorId="0D68469D" wp14:editId="7469ABBB">
                <wp:extent cx="5308782" cy="5311775"/>
                <wp:effectExtent l="0" t="0" r="6350" b="3175"/>
                <wp:docPr id="569450117" name="Gráfico 1">
                  <a:extLst xmlns:a="http://schemas.openxmlformats.org/drawingml/2006/main">
                    <a:ext uri="{FF2B5EF4-FFF2-40B4-BE49-F238E27FC236}">
                      <a16:creationId xmlns:a16="http://schemas.microsoft.com/office/drawing/2014/main" id="{AA802748-C4AD-2178-5672-221146F1043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0D68469D" wp14:editId="7469ABBB">
                <wp:extent cx="5308782" cy="5311775"/>
                <wp:effectExtent l="0" t="0" r="6350" b="3175"/>
                <wp:docPr id="569450117" name="Gráfico 1">
                  <a:extLst xmlns:a="http://schemas.openxmlformats.org/drawingml/2006/main">
                    <a:ext uri="{FF2B5EF4-FFF2-40B4-BE49-F238E27FC236}">
                      <a16:creationId xmlns:a16="http://schemas.microsoft.com/office/drawing/2014/main" id="{AA802748-C4AD-2178-5672-221146F1043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69450117" name="Gráfico 1">
                          <a:extLst>
                            <a:ext uri="{FF2B5EF4-FFF2-40B4-BE49-F238E27FC236}">
                              <a16:creationId xmlns:a16="http://schemas.microsoft.com/office/drawing/2014/main" id="{AA802748-C4AD-2178-5672-221146F1043E}"/>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5308600" cy="5311775"/>
                        </a:xfrm>
                        <a:prstGeom prst="rect">
                          <a:avLst/>
                        </a:prstGeom>
                      </pic:spPr>
                    </pic:pic>
                  </a:graphicData>
                </a:graphic>
              </wp:inline>
            </w:drawing>
          </mc:Fallback>
        </mc:AlternateContent>
      </w:r>
    </w:p>
    <w:p w14:paraId="141704E5" w14:textId="77777777" w:rsidR="00C46161" w:rsidRPr="00F95917" w:rsidRDefault="00C46161" w:rsidP="00C46161">
      <w:pPr>
        <w:pStyle w:val="Prrafodelista"/>
        <w:widowControl w:val="0"/>
        <w:tabs>
          <w:tab w:val="left" w:pos="2628"/>
        </w:tabs>
        <w:spacing w:line="204" w:lineRule="auto"/>
        <w:ind w:right="63"/>
        <w:rPr>
          <w:rFonts w:ascii="Times New Roman" w:eastAsia="Times New Roman" w:hAnsi="Times New Roman" w:cs="Times New Roman"/>
          <w:b/>
          <w:sz w:val="28"/>
          <w:szCs w:val="28"/>
        </w:rPr>
      </w:pPr>
    </w:p>
    <w:p w14:paraId="5223834E" w14:textId="77777777" w:rsidR="00C46161" w:rsidRPr="00F95917" w:rsidRDefault="00C46161" w:rsidP="00C46161">
      <w:pPr>
        <w:pStyle w:val="Prrafodelista"/>
        <w:widowControl w:val="0"/>
        <w:tabs>
          <w:tab w:val="left" w:pos="2628"/>
        </w:tabs>
        <w:spacing w:line="204" w:lineRule="auto"/>
        <w:ind w:right="63"/>
        <w:rPr>
          <w:rFonts w:ascii="Times New Roman" w:eastAsia="Times New Roman" w:hAnsi="Times New Roman" w:cs="Times New Roman"/>
          <w:b/>
          <w:sz w:val="28"/>
          <w:szCs w:val="28"/>
        </w:rPr>
      </w:pPr>
    </w:p>
    <w:p w14:paraId="3771376E" w14:textId="77777777" w:rsidR="00C46161" w:rsidRPr="00F95917" w:rsidRDefault="00C46161" w:rsidP="00C46161">
      <w:pPr>
        <w:pStyle w:val="Prrafodelista"/>
        <w:widowControl w:val="0"/>
        <w:tabs>
          <w:tab w:val="left" w:pos="2628"/>
        </w:tabs>
        <w:spacing w:line="204" w:lineRule="auto"/>
        <w:ind w:right="63"/>
        <w:rPr>
          <w:rFonts w:ascii="Times New Roman" w:eastAsia="Times New Roman" w:hAnsi="Times New Roman" w:cs="Times New Roman"/>
          <w:b/>
          <w:sz w:val="28"/>
          <w:szCs w:val="28"/>
        </w:rPr>
      </w:pPr>
    </w:p>
    <w:p w14:paraId="3DAE55DE" w14:textId="77777777" w:rsidR="00C46161" w:rsidRPr="00F95917" w:rsidRDefault="00C46161" w:rsidP="00C46161">
      <w:pPr>
        <w:rPr>
          <w:rFonts w:ascii="Times New Roman" w:hAnsi="Times New Roman" w:cs="Times New Roman"/>
        </w:rPr>
      </w:pPr>
    </w:p>
    <w:sectPr w:rsidR="00C46161" w:rsidRPr="00F95917">
      <w:footerReference w:type="default" r:id="rId16"/>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5E10" w14:textId="77777777" w:rsidR="00E379E5" w:rsidRDefault="00E379E5">
      <w:pPr>
        <w:spacing w:line="240" w:lineRule="auto"/>
      </w:pPr>
      <w:r>
        <w:separator/>
      </w:r>
    </w:p>
  </w:endnote>
  <w:endnote w:type="continuationSeparator" w:id="0">
    <w:p w14:paraId="60B9CC96" w14:textId="77777777" w:rsidR="00E379E5" w:rsidRDefault="00E37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FD86" w14:textId="77777777" w:rsidR="00352804" w:rsidRDefault="00352804">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D5D1" w14:textId="77777777" w:rsidR="00352804" w:rsidRDefault="00352804">
    <w:pPr>
      <w:tabs>
        <w:tab w:val="center" w:pos="4550"/>
        <w:tab w:val="left" w:pos="5818"/>
      </w:tabs>
      <w:ind w:right="260"/>
      <w:jc w:val="right"/>
      <w:rPr>
        <w:color w:val="222A35"/>
      </w:rPr>
    </w:pPr>
    <w:r>
      <w:rPr>
        <w:color w:val="8496B0"/>
      </w:rPr>
      <w:t xml:space="preserve">Página </w:t>
    </w:r>
    <w:r>
      <w:rPr>
        <w:color w:val="323E4F"/>
      </w:rPr>
      <w:fldChar w:fldCharType="begin"/>
    </w:r>
    <w:r>
      <w:rPr>
        <w:color w:val="323E4F"/>
      </w:rPr>
      <w:instrText>PAGE</w:instrText>
    </w:r>
    <w:r>
      <w:rPr>
        <w:color w:val="323E4F"/>
      </w:rPr>
      <w:fldChar w:fldCharType="separate"/>
    </w:r>
    <w:r w:rsidR="00234D55">
      <w:rPr>
        <w:noProof/>
        <w:color w:val="323E4F"/>
      </w:rPr>
      <w:t>18</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234D55">
      <w:rPr>
        <w:noProof/>
        <w:color w:val="323E4F"/>
      </w:rPr>
      <w:t>50</w:t>
    </w:r>
    <w:r>
      <w:rPr>
        <w:color w:val="323E4F"/>
      </w:rPr>
      <w:fldChar w:fldCharType="end"/>
    </w:r>
    <w:r>
      <w:rPr>
        <w:noProof/>
      </w:rPr>
      <w:drawing>
        <wp:anchor distT="0" distB="0" distL="114300" distR="114300" simplePos="0" relativeHeight="251658240" behindDoc="0" locked="0" layoutInCell="1" hidden="0" allowOverlap="1" wp14:anchorId="531F9B77" wp14:editId="7E9C0A48">
          <wp:simplePos x="0" y="0"/>
          <wp:positionH relativeFrom="column">
            <wp:posOffset>-21188</wp:posOffset>
          </wp:positionH>
          <wp:positionV relativeFrom="paragraph">
            <wp:posOffset>14604</wp:posOffset>
          </wp:positionV>
          <wp:extent cx="3079750" cy="215900"/>
          <wp:effectExtent l="0" t="0" r="0" b="0"/>
          <wp:wrapNone/>
          <wp:docPr id="195" name="image2.jpg" descr="https://lh7-rt.googleusercontent.com/docsz/AD_4nXe2U6S45bp84qvEDvQwc0Gyp_YH-URZGVUnPMyr2LwNPSUnorDrHGAM5Uz9CTzYUpC5ptiYMjwQFHlc1w1vGlblgimv1G6zId4xC9bdKUFjU0OO25eVOy9MDBrc82J3jTwWQ9rg9ySJzvu-arFf_MY?key=CX709yW4bfPVsuNTn8bnk_jZ"/>
          <wp:cNvGraphicFramePr/>
          <a:graphic xmlns:a="http://schemas.openxmlformats.org/drawingml/2006/main">
            <a:graphicData uri="http://schemas.openxmlformats.org/drawingml/2006/picture">
              <pic:pic xmlns:pic="http://schemas.openxmlformats.org/drawingml/2006/picture">
                <pic:nvPicPr>
                  <pic:cNvPr id="0" name="image2.jpg" descr="https://lh7-rt.googleusercontent.com/docsz/AD_4nXe2U6S45bp84qvEDvQwc0Gyp_YH-URZGVUnPMyr2LwNPSUnorDrHGAM5Uz9CTzYUpC5ptiYMjwQFHlc1w1vGlblgimv1G6zId4xC9bdKUFjU0OO25eVOy9MDBrc82J3jTwWQ9rg9ySJzvu-arFf_MY?key=CX709yW4bfPVsuNTn8bnk_jZ"/>
                  <pic:cNvPicPr preferRelativeResize="0"/>
                </pic:nvPicPr>
                <pic:blipFill>
                  <a:blip r:embed="rId1"/>
                  <a:srcRect/>
                  <a:stretch>
                    <a:fillRect/>
                  </a:stretch>
                </pic:blipFill>
                <pic:spPr>
                  <a:xfrm>
                    <a:off x="0" y="0"/>
                    <a:ext cx="3079750" cy="215900"/>
                  </a:xfrm>
                  <a:prstGeom prst="rect">
                    <a:avLst/>
                  </a:prstGeom>
                  <a:ln/>
                </pic:spPr>
              </pic:pic>
            </a:graphicData>
          </a:graphic>
        </wp:anchor>
      </w:drawing>
    </w:r>
  </w:p>
  <w:p w14:paraId="73B480EC" w14:textId="77777777" w:rsidR="00352804" w:rsidRDefault="00352804">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B22E" w14:textId="77777777" w:rsidR="00E379E5" w:rsidRDefault="00E379E5">
      <w:pPr>
        <w:spacing w:line="240" w:lineRule="auto"/>
      </w:pPr>
      <w:r>
        <w:separator/>
      </w:r>
    </w:p>
  </w:footnote>
  <w:footnote w:type="continuationSeparator" w:id="0">
    <w:p w14:paraId="27A46E1C" w14:textId="77777777" w:rsidR="00E379E5" w:rsidRDefault="00E379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358"/>
    <w:multiLevelType w:val="multilevel"/>
    <w:tmpl w:val="E1EA50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6B2C92"/>
    <w:multiLevelType w:val="multilevel"/>
    <w:tmpl w:val="34BE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123C5"/>
    <w:multiLevelType w:val="multilevel"/>
    <w:tmpl w:val="D77C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154AD"/>
    <w:multiLevelType w:val="multilevel"/>
    <w:tmpl w:val="57B4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A4E21"/>
    <w:multiLevelType w:val="multilevel"/>
    <w:tmpl w:val="1BE0D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D135F8"/>
    <w:multiLevelType w:val="hybridMultilevel"/>
    <w:tmpl w:val="60A2A2F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C01F60"/>
    <w:multiLevelType w:val="hybridMultilevel"/>
    <w:tmpl w:val="B412B4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34679E"/>
    <w:multiLevelType w:val="multilevel"/>
    <w:tmpl w:val="E8C0992A"/>
    <w:lvl w:ilvl="0">
      <w:start w:val="1"/>
      <w:numFmt w:val="bullet"/>
      <w:lvlText w:val="●"/>
      <w:lvlJc w:val="left"/>
      <w:pPr>
        <w:ind w:left="216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EF5446"/>
    <w:multiLevelType w:val="multilevel"/>
    <w:tmpl w:val="7780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E6DA2"/>
    <w:multiLevelType w:val="multilevel"/>
    <w:tmpl w:val="8384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D21F8A"/>
    <w:multiLevelType w:val="hybridMultilevel"/>
    <w:tmpl w:val="5EE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66B62"/>
    <w:multiLevelType w:val="multilevel"/>
    <w:tmpl w:val="D620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85D53"/>
    <w:multiLevelType w:val="hybridMultilevel"/>
    <w:tmpl w:val="0A70CB0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238840C6"/>
    <w:multiLevelType w:val="multilevel"/>
    <w:tmpl w:val="4CC48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423B24"/>
    <w:multiLevelType w:val="multilevel"/>
    <w:tmpl w:val="3528953E"/>
    <w:lvl w:ilvl="0">
      <w:start w:val="1"/>
      <w:numFmt w:val="bullet"/>
      <w:lvlText w:val="●"/>
      <w:lvlJc w:val="left"/>
      <w:pPr>
        <w:ind w:left="180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E1C26E0"/>
    <w:multiLevelType w:val="multilevel"/>
    <w:tmpl w:val="20AA9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B30EE7"/>
    <w:multiLevelType w:val="multilevel"/>
    <w:tmpl w:val="DE5021FC"/>
    <w:lvl w:ilvl="0">
      <w:start w:val="1"/>
      <w:numFmt w:val="bullet"/>
      <w:lvlText w:val="●"/>
      <w:lvlJc w:val="left"/>
      <w:pPr>
        <w:ind w:left="216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85642A"/>
    <w:multiLevelType w:val="multilevel"/>
    <w:tmpl w:val="B5DAD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797152"/>
    <w:multiLevelType w:val="multilevel"/>
    <w:tmpl w:val="64C07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8242A7"/>
    <w:multiLevelType w:val="multilevel"/>
    <w:tmpl w:val="6CFA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D73280"/>
    <w:multiLevelType w:val="multilevel"/>
    <w:tmpl w:val="24E6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A42FB"/>
    <w:multiLevelType w:val="multilevel"/>
    <w:tmpl w:val="A352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07A20"/>
    <w:multiLevelType w:val="multilevel"/>
    <w:tmpl w:val="F3FA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F26702"/>
    <w:multiLevelType w:val="multilevel"/>
    <w:tmpl w:val="24D2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C5D72"/>
    <w:multiLevelType w:val="hybridMultilevel"/>
    <w:tmpl w:val="35E8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17FAE"/>
    <w:multiLevelType w:val="hybridMultilevel"/>
    <w:tmpl w:val="DA966F06"/>
    <w:lvl w:ilvl="0" w:tplc="537ACCBC">
      <w:start w:val="6"/>
      <w:numFmt w:val="decimal"/>
      <w:lvlText w:val="%1."/>
      <w:lvlJc w:val="left"/>
      <w:pPr>
        <w:ind w:left="1069" w:hanging="360"/>
      </w:pPr>
      <w:rPr>
        <w:rFonts w:hint="default"/>
      </w:rPr>
    </w:lvl>
    <w:lvl w:ilvl="1" w:tplc="1C0A0019" w:tentative="1">
      <w:start w:val="1"/>
      <w:numFmt w:val="lowerLetter"/>
      <w:lvlText w:val="%2."/>
      <w:lvlJc w:val="left"/>
      <w:pPr>
        <w:ind w:left="1789" w:hanging="360"/>
      </w:pPr>
    </w:lvl>
    <w:lvl w:ilvl="2" w:tplc="1C0A001B" w:tentative="1">
      <w:start w:val="1"/>
      <w:numFmt w:val="lowerRoman"/>
      <w:lvlText w:val="%3."/>
      <w:lvlJc w:val="right"/>
      <w:pPr>
        <w:ind w:left="2509" w:hanging="180"/>
      </w:pPr>
    </w:lvl>
    <w:lvl w:ilvl="3" w:tplc="1C0A000F" w:tentative="1">
      <w:start w:val="1"/>
      <w:numFmt w:val="decimal"/>
      <w:lvlText w:val="%4."/>
      <w:lvlJc w:val="left"/>
      <w:pPr>
        <w:ind w:left="3229" w:hanging="360"/>
      </w:pPr>
    </w:lvl>
    <w:lvl w:ilvl="4" w:tplc="1C0A0019" w:tentative="1">
      <w:start w:val="1"/>
      <w:numFmt w:val="lowerLetter"/>
      <w:lvlText w:val="%5."/>
      <w:lvlJc w:val="left"/>
      <w:pPr>
        <w:ind w:left="3949" w:hanging="360"/>
      </w:pPr>
    </w:lvl>
    <w:lvl w:ilvl="5" w:tplc="1C0A001B" w:tentative="1">
      <w:start w:val="1"/>
      <w:numFmt w:val="lowerRoman"/>
      <w:lvlText w:val="%6."/>
      <w:lvlJc w:val="right"/>
      <w:pPr>
        <w:ind w:left="4669" w:hanging="180"/>
      </w:pPr>
    </w:lvl>
    <w:lvl w:ilvl="6" w:tplc="1C0A000F" w:tentative="1">
      <w:start w:val="1"/>
      <w:numFmt w:val="decimal"/>
      <w:lvlText w:val="%7."/>
      <w:lvlJc w:val="left"/>
      <w:pPr>
        <w:ind w:left="5389" w:hanging="360"/>
      </w:pPr>
    </w:lvl>
    <w:lvl w:ilvl="7" w:tplc="1C0A0019" w:tentative="1">
      <w:start w:val="1"/>
      <w:numFmt w:val="lowerLetter"/>
      <w:lvlText w:val="%8."/>
      <w:lvlJc w:val="left"/>
      <w:pPr>
        <w:ind w:left="6109" w:hanging="360"/>
      </w:pPr>
    </w:lvl>
    <w:lvl w:ilvl="8" w:tplc="1C0A001B" w:tentative="1">
      <w:start w:val="1"/>
      <w:numFmt w:val="lowerRoman"/>
      <w:lvlText w:val="%9."/>
      <w:lvlJc w:val="right"/>
      <w:pPr>
        <w:ind w:left="6829" w:hanging="180"/>
      </w:pPr>
    </w:lvl>
  </w:abstractNum>
  <w:abstractNum w:abstractNumId="26" w15:restartNumberingAfterBreak="0">
    <w:nsid w:val="53C15D17"/>
    <w:multiLevelType w:val="hybridMultilevel"/>
    <w:tmpl w:val="1C4C1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9A7CF1"/>
    <w:multiLevelType w:val="hybridMultilevel"/>
    <w:tmpl w:val="2012CB9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15:restartNumberingAfterBreak="0">
    <w:nsid w:val="58561286"/>
    <w:multiLevelType w:val="hybridMultilevel"/>
    <w:tmpl w:val="BF163C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D46DCA"/>
    <w:multiLevelType w:val="hybridMultilevel"/>
    <w:tmpl w:val="4C82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044AB"/>
    <w:multiLevelType w:val="multilevel"/>
    <w:tmpl w:val="4AC03A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502920"/>
    <w:multiLevelType w:val="hybridMultilevel"/>
    <w:tmpl w:val="C096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B1403"/>
    <w:multiLevelType w:val="multilevel"/>
    <w:tmpl w:val="B7A4C3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7561B56"/>
    <w:multiLevelType w:val="multilevel"/>
    <w:tmpl w:val="BA42E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FD220D"/>
    <w:multiLevelType w:val="multilevel"/>
    <w:tmpl w:val="01568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DCC7021"/>
    <w:multiLevelType w:val="multilevel"/>
    <w:tmpl w:val="D610C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FD22B4A"/>
    <w:multiLevelType w:val="multilevel"/>
    <w:tmpl w:val="BF80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CD3AA4"/>
    <w:multiLevelType w:val="multilevel"/>
    <w:tmpl w:val="B57A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D25D30"/>
    <w:multiLevelType w:val="multilevel"/>
    <w:tmpl w:val="96443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7B531C"/>
    <w:multiLevelType w:val="multilevel"/>
    <w:tmpl w:val="3A42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4B3036"/>
    <w:multiLevelType w:val="hybridMultilevel"/>
    <w:tmpl w:val="6810C1A4"/>
    <w:lvl w:ilvl="0" w:tplc="1C0A000F">
      <w:start w:val="1"/>
      <w:numFmt w:val="decimal"/>
      <w:lvlText w:val="%1."/>
      <w:lvlJc w:val="left"/>
      <w:pPr>
        <w:ind w:left="1069"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num w:numId="1" w16cid:durableId="1933783217">
    <w:abstractNumId w:val="7"/>
  </w:num>
  <w:num w:numId="2" w16cid:durableId="1898196770">
    <w:abstractNumId w:val="18"/>
  </w:num>
  <w:num w:numId="3" w16cid:durableId="1794398165">
    <w:abstractNumId w:val="4"/>
  </w:num>
  <w:num w:numId="4" w16cid:durableId="1570727027">
    <w:abstractNumId w:val="14"/>
  </w:num>
  <w:num w:numId="5" w16cid:durableId="185095982">
    <w:abstractNumId w:val="0"/>
  </w:num>
  <w:num w:numId="6" w16cid:durableId="336007147">
    <w:abstractNumId w:val="9"/>
  </w:num>
  <w:num w:numId="7" w16cid:durableId="909775562">
    <w:abstractNumId w:val="38"/>
  </w:num>
  <w:num w:numId="8" w16cid:durableId="345407480">
    <w:abstractNumId w:val="13"/>
  </w:num>
  <w:num w:numId="9" w16cid:durableId="750352648">
    <w:abstractNumId w:val="34"/>
  </w:num>
  <w:num w:numId="10" w16cid:durableId="11958111">
    <w:abstractNumId w:val="17"/>
  </w:num>
  <w:num w:numId="11" w16cid:durableId="535704126">
    <w:abstractNumId w:val="32"/>
  </w:num>
  <w:num w:numId="12" w16cid:durableId="205264941">
    <w:abstractNumId w:val="15"/>
  </w:num>
  <w:num w:numId="13" w16cid:durableId="77333289">
    <w:abstractNumId w:val="35"/>
  </w:num>
  <w:num w:numId="14" w16cid:durableId="1560366188">
    <w:abstractNumId w:val="30"/>
  </w:num>
  <w:num w:numId="15" w16cid:durableId="2136681376">
    <w:abstractNumId w:val="33"/>
  </w:num>
  <w:num w:numId="16" w16cid:durableId="2114862339">
    <w:abstractNumId w:val="16"/>
  </w:num>
  <w:num w:numId="17" w16cid:durableId="2042171988">
    <w:abstractNumId w:val="24"/>
  </w:num>
  <w:num w:numId="18" w16cid:durableId="2091417252">
    <w:abstractNumId w:val="10"/>
  </w:num>
  <w:num w:numId="19" w16cid:durableId="1884059144">
    <w:abstractNumId w:val="29"/>
  </w:num>
  <w:num w:numId="20" w16cid:durableId="933706184">
    <w:abstractNumId w:val="31"/>
  </w:num>
  <w:num w:numId="21" w16cid:durableId="806093318">
    <w:abstractNumId w:val="12"/>
  </w:num>
  <w:num w:numId="22" w16cid:durableId="776950657">
    <w:abstractNumId w:val="40"/>
  </w:num>
  <w:num w:numId="23" w16cid:durableId="1610547633">
    <w:abstractNumId w:val="27"/>
  </w:num>
  <w:num w:numId="24" w16cid:durableId="1294796567">
    <w:abstractNumId w:val="25"/>
  </w:num>
  <w:num w:numId="25" w16cid:durableId="1522164099">
    <w:abstractNumId w:val="22"/>
  </w:num>
  <w:num w:numId="26" w16cid:durableId="1128085441">
    <w:abstractNumId w:val="37"/>
  </w:num>
  <w:num w:numId="27" w16cid:durableId="198518741">
    <w:abstractNumId w:val="20"/>
  </w:num>
  <w:num w:numId="28" w16cid:durableId="2138139461">
    <w:abstractNumId w:val="23"/>
  </w:num>
  <w:num w:numId="29" w16cid:durableId="107505960">
    <w:abstractNumId w:val="39"/>
  </w:num>
  <w:num w:numId="30" w16cid:durableId="1761439181">
    <w:abstractNumId w:val="3"/>
  </w:num>
  <w:num w:numId="31" w16cid:durableId="1224021836">
    <w:abstractNumId w:val="8"/>
  </w:num>
  <w:num w:numId="32" w16cid:durableId="95643162">
    <w:abstractNumId w:val="2"/>
  </w:num>
  <w:num w:numId="33" w16cid:durableId="1142115559">
    <w:abstractNumId w:val="21"/>
  </w:num>
  <w:num w:numId="34" w16cid:durableId="318658850">
    <w:abstractNumId w:val="1"/>
  </w:num>
  <w:num w:numId="35" w16cid:durableId="1457336250">
    <w:abstractNumId w:val="19"/>
  </w:num>
  <w:num w:numId="36" w16cid:durableId="898857894">
    <w:abstractNumId w:val="11"/>
  </w:num>
  <w:num w:numId="37" w16cid:durableId="1257207032">
    <w:abstractNumId w:val="36"/>
  </w:num>
  <w:num w:numId="38" w16cid:durableId="1806704756">
    <w:abstractNumId w:val="5"/>
  </w:num>
  <w:num w:numId="39" w16cid:durableId="581334225">
    <w:abstractNumId w:val="28"/>
  </w:num>
  <w:num w:numId="40" w16cid:durableId="1849445327">
    <w:abstractNumId w:val="6"/>
  </w:num>
  <w:num w:numId="41" w16cid:durableId="4145902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s-DO"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AD3"/>
    <w:rsid w:val="00083025"/>
    <w:rsid w:val="00110524"/>
    <w:rsid w:val="00234D55"/>
    <w:rsid w:val="002B063F"/>
    <w:rsid w:val="00340410"/>
    <w:rsid w:val="00352804"/>
    <w:rsid w:val="003634D9"/>
    <w:rsid w:val="006812FA"/>
    <w:rsid w:val="007358F4"/>
    <w:rsid w:val="007540A9"/>
    <w:rsid w:val="007F36EB"/>
    <w:rsid w:val="009A6AD3"/>
    <w:rsid w:val="00AA2061"/>
    <w:rsid w:val="00BE1FA2"/>
    <w:rsid w:val="00C44802"/>
    <w:rsid w:val="00C46161"/>
    <w:rsid w:val="00C75C30"/>
    <w:rsid w:val="00D43436"/>
    <w:rsid w:val="00E379E5"/>
    <w:rsid w:val="00E46A1F"/>
    <w:rsid w:val="00EA710D"/>
    <w:rsid w:val="00F25C5F"/>
    <w:rsid w:val="00F9591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9D9C"/>
  <w15:docId w15:val="{3A3E457E-F48D-4C43-A8E6-2F35182E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DO" w:eastAsia="es-D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spacing w:after="240"/>
      <w:jc w:val="center"/>
      <w:outlineLvl w:val="0"/>
    </w:pPr>
    <w:rPr>
      <w:rFonts w:ascii="Times New Roman" w:eastAsia="Times New Roman" w:hAnsi="Times New Roman" w:cs="Times New Roman"/>
      <w:b/>
      <w:sz w:val="24"/>
      <w:szCs w:val="24"/>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811404"/>
    <w:pPr>
      <w:ind w:left="720"/>
      <w:contextualSpacing/>
    </w:pPr>
  </w:style>
  <w:style w:type="paragraph" w:styleId="Sinespaciado">
    <w:name w:val="No Spacing"/>
    <w:basedOn w:val="Normal"/>
    <w:uiPriority w:val="1"/>
    <w:qFormat/>
    <w:rsid w:val="00184EF2"/>
    <w:pPr>
      <w:spacing w:before="280" w:after="280"/>
      <w:jc w:val="both"/>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F3415"/>
    <w:rPr>
      <w:bCs/>
    </w:rPr>
  </w:style>
  <w:style w:type="paragraph" w:styleId="Cita">
    <w:name w:val="Quote"/>
    <w:basedOn w:val="Normal"/>
    <w:next w:val="Normal"/>
    <w:link w:val="CitaCar"/>
    <w:uiPriority w:val="29"/>
    <w:qFormat/>
    <w:rsid w:val="00537840"/>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537840"/>
    <w:rPr>
      <w:rFonts w:ascii="Arial" w:eastAsia="Arial" w:hAnsi="Arial" w:cs="Arial"/>
      <w:i/>
      <w:iCs/>
      <w:color w:val="404040" w:themeColor="text1" w:themeTint="BF"/>
      <w:lang w:eastAsia="es-DO"/>
    </w:rPr>
  </w:style>
  <w:style w:type="character" w:styleId="nfasisintenso">
    <w:name w:val="Intense Emphasis"/>
    <w:basedOn w:val="Fuentedeprrafopredeter"/>
    <w:uiPriority w:val="21"/>
    <w:qFormat/>
    <w:rsid w:val="00537840"/>
    <w:rPr>
      <w:i/>
      <w:iCs/>
      <w:color w:val="5B9BD5" w:themeColor="accent1"/>
    </w:rPr>
  </w:style>
  <w:style w:type="character" w:customStyle="1" w:styleId="Ttulo1Car">
    <w:name w:val="Título 1 Car"/>
    <w:basedOn w:val="Fuentedeprrafopredeter"/>
    <w:uiPriority w:val="9"/>
    <w:rsid w:val="00C43139"/>
    <w:rPr>
      <w:rFonts w:ascii="Times New Roman" w:eastAsia="Times New Roman" w:hAnsi="Times New Roman" w:cs="Times New Roman"/>
      <w:b/>
      <w:spacing w:val="20"/>
      <w:sz w:val="24"/>
      <w:szCs w:val="24"/>
      <w:lang w:eastAsia="es-ES"/>
    </w:rPr>
  </w:style>
  <w:style w:type="table" w:styleId="Tablaconcuadrcula5oscura-nfasis1">
    <w:name w:val="Grid Table 5 Dark Accent 1"/>
    <w:basedOn w:val="Tablanormal"/>
    <w:uiPriority w:val="50"/>
    <w:rsid w:val="002E41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decuadrcula5oscura-nfasis11">
    <w:name w:val="Tabla de cuadrícula 5 oscura - Énfasis 11"/>
    <w:basedOn w:val="Tablanormal"/>
    <w:uiPriority w:val="50"/>
    <w:rsid w:val="00B6701C"/>
    <w:pPr>
      <w:spacing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tuloTDC">
    <w:name w:val="TOC Heading"/>
    <w:next w:val="Normal"/>
    <w:uiPriority w:val="39"/>
    <w:unhideWhenUsed/>
    <w:qFormat/>
    <w:rsid w:val="00435721"/>
    <w:pPr>
      <w:keepNext/>
      <w:keepLines/>
      <w:spacing w:before="240" w:line="259" w:lineRule="auto"/>
    </w:pPr>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435721"/>
    <w:pPr>
      <w:spacing w:after="100"/>
    </w:pPr>
  </w:style>
  <w:style w:type="paragraph" w:styleId="TDC3">
    <w:name w:val="toc 3"/>
    <w:basedOn w:val="Normal"/>
    <w:next w:val="Normal"/>
    <w:autoRedefine/>
    <w:uiPriority w:val="39"/>
    <w:unhideWhenUsed/>
    <w:rsid w:val="00435721"/>
    <w:pPr>
      <w:spacing w:after="100"/>
      <w:ind w:left="440"/>
    </w:pPr>
  </w:style>
  <w:style w:type="character" w:styleId="Hipervnculo">
    <w:name w:val="Hyperlink"/>
    <w:basedOn w:val="Fuentedeprrafopredeter"/>
    <w:uiPriority w:val="99"/>
    <w:unhideWhenUsed/>
    <w:rsid w:val="00435721"/>
    <w:rPr>
      <w:color w:val="0563C1" w:themeColor="hyperlink"/>
      <w:u w:val="single"/>
    </w:rPr>
  </w:style>
  <w:style w:type="paragraph" w:styleId="NormalWeb">
    <w:name w:val="Normal (Web)"/>
    <w:basedOn w:val="Normal"/>
    <w:uiPriority w:val="99"/>
    <w:semiHidden/>
    <w:unhideWhenUsed/>
    <w:rsid w:val="003931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uiPriority w:val="9"/>
    <w:semiHidden/>
    <w:rsid w:val="00491E52"/>
    <w:rPr>
      <w:rFonts w:asciiTheme="majorHAnsi" w:eastAsiaTheme="majorEastAsia" w:hAnsiTheme="majorHAnsi" w:cstheme="majorBidi"/>
      <w:color w:val="2E74B5" w:themeColor="accent1" w:themeShade="BF"/>
      <w:sz w:val="26"/>
      <w:szCs w:val="26"/>
      <w:lang w:eastAsia="es-DO"/>
    </w:rPr>
  </w:style>
  <w:style w:type="paragraph" w:styleId="TDC2">
    <w:name w:val="toc 2"/>
    <w:basedOn w:val="Normal"/>
    <w:next w:val="Normal"/>
    <w:autoRedefine/>
    <w:uiPriority w:val="39"/>
    <w:unhideWhenUsed/>
    <w:rsid w:val="00854EF8"/>
    <w:pPr>
      <w:spacing w:after="100"/>
      <w:ind w:left="220"/>
    </w:pPr>
  </w:style>
  <w:style w:type="paragraph" w:styleId="Textodeglobo">
    <w:name w:val="Balloon Text"/>
    <w:basedOn w:val="Normal"/>
    <w:link w:val="TextodegloboCar"/>
    <w:uiPriority w:val="99"/>
    <w:semiHidden/>
    <w:unhideWhenUsed/>
    <w:rsid w:val="002C0645"/>
    <w:pPr>
      <w:spacing w:line="240" w:lineRule="auto"/>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2C0645"/>
    <w:rPr>
      <w:rFonts w:ascii="Segoe UI" w:eastAsia="Calibri" w:hAnsi="Segoe UI" w:cs="Segoe UI"/>
      <w:sz w:val="18"/>
      <w:szCs w:val="18"/>
      <w:lang w:eastAsia="es-DO"/>
    </w:rPr>
  </w:style>
  <w:style w:type="paragraph" w:styleId="Encabezado">
    <w:name w:val="header"/>
    <w:basedOn w:val="Normal"/>
    <w:link w:val="EncabezadoCar"/>
    <w:uiPriority w:val="99"/>
    <w:unhideWhenUsed/>
    <w:rsid w:val="005971A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971AE"/>
    <w:rPr>
      <w:rFonts w:ascii="Arial" w:eastAsia="Arial" w:hAnsi="Arial" w:cs="Arial"/>
      <w:lang w:eastAsia="es-DO"/>
    </w:rPr>
  </w:style>
  <w:style w:type="paragraph" w:styleId="Piedepgina">
    <w:name w:val="footer"/>
    <w:basedOn w:val="Normal"/>
    <w:link w:val="PiedepginaCar"/>
    <w:uiPriority w:val="99"/>
    <w:unhideWhenUsed/>
    <w:rsid w:val="005971A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971AE"/>
    <w:rPr>
      <w:rFonts w:ascii="Arial" w:eastAsia="Arial" w:hAnsi="Arial" w:cs="Arial"/>
      <w:lang w:eastAsia="es-D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0">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1">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2">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3">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4">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5">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8">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9">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a">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b">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c">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d">
    <w:basedOn w:val="TableNormal"/>
    <w:tblPr>
      <w:tblStyleRowBandSize w:val="1"/>
      <w:tblStyleColBandSize w:val="1"/>
      <w:tblCellMar>
        <w:top w:w="0" w:type="dxa"/>
        <w:left w:w="70" w:type="dxa"/>
        <w:bottom w:w="0" w:type="dxa"/>
        <w:right w:w="70" w:type="dxa"/>
      </w:tblCellMar>
    </w:tblPr>
  </w:style>
  <w:style w:type="table" w:customStyle="1" w:styleId="ae">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f1">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f5">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tblPr>
      <w:tblStyleRowBandSize w:val="1"/>
      <w:tblStyleColBandSize w:val="1"/>
      <w:tblCellMar>
        <w:top w:w="0" w:type="dxa"/>
        <w:left w:w="115" w:type="dxa"/>
        <w:bottom w:w="0" w:type="dxa"/>
        <w:right w:w="115" w:type="dxa"/>
      </w:tblCellMar>
    </w:tblPr>
  </w:style>
  <w:style w:type="table" w:customStyle="1" w:styleId="aff7">
    <w:basedOn w:val="TableNormal"/>
    <w:tblPr>
      <w:tblStyleRowBandSize w:val="1"/>
      <w:tblStyleColBandSize w:val="1"/>
      <w:tblCellMar>
        <w:top w:w="0" w:type="dxa"/>
        <w:left w:w="115" w:type="dxa"/>
        <w:bottom w:w="0" w:type="dxa"/>
        <w:right w:w="115" w:type="dxa"/>
      </w:tblCellMar>
    </w:tblPr>
  </w:style>
  <w:style w:type="table" w:customStyle="1" w:styleId="aff8">
    <w:basedOn w:val="TableNormal"/>
    <w:tblPr>
      <w:tblStyleRowBandSize w:val="1"/>
      <w:tblStyleColBandSize w:val="1"/>
      <w:tblCellMar>
        <w:top w:w="0" w:type="dxa"/>
        <w:left w:w="115" w:type="dxa"/>
        <w:bottom w:w="0" w:type="dxa"/>
        <w:right w:w="115" w:type="dxa"/>
      </w:tblCellMar>
    </w:tblPr>
  </w:style>
  <w:style w:type="character" w:styleId="nfasis">
    <w:name w:val="Emphasis"/>
    <w:uiPriority w:val="20"/>
    <w:qFormat/>
    <w:rsid w:val="007358F4"/>
  </w:style>
  <w:style w:type="paragraph" w:customStyle="1" w:styleId="Default">
    <w:name w:val="Default"/>
    <w:rsid w:val="00C46161"/>
    <w:pPr>
      <w:autoSpaceDE w:val="0"/>
      <w:autoSpaceDN w:val="0"/>
      <w:adjustRightInd w:val="0"/>
      <w:spacing w:line="240" w:lineRule="auto"/>
    </w:pPr>
    <w:rPr>
      <w:rFonts w:eastAsia="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14/relationships/chartEx" Target="charts/chartEx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2025\EDI\EDI%202025\GRAFICOS%20INFORME%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DO"/>
              <a:t>PUNTUACION</a:t>
            </a:r>
            <a:r>
              <a:rPr lang="es-DO" baseline="0"/>
              <a:t> TRIMESTRAL EN SISOMPRAS</a:t>
            </a:r>
            <a:endParaRPr lang="es-DO"/>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PUNTUACION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Hoja1!$A$2:$A$5</c:f>
              <c:strCache>
                <c:ptCount val="4"/>
                <c:pt idx="0">
                  <c:v>1ER TRIMESTRE</c:v>
                </c:pt>
                <c:pt idx="1">
                  <c:v>2DO TRIMESTRE</c:v>
                </c:pt>
                <c:pt idx="2">
                  <c:v>3ER TRIMESTRE</c:v>
                </c:pt>
                <c:pt idx="3">
                  <c:v>4TO TRIMESTRE</c:v>
                </c:pt>
              </c:strCache>
            </c:strRef>
          </c:cat>
          <c:val>
            <c:numRef>
              <c:f>Hoja1!$B$2:$B$5</c:f>
              <c:numCache>
                <c:formatCode>General</c:formatCode>
                <c:ptCount val="4"/>
                <c:pt idx="0">
                  <c:v>79.06</c:v>
                </c:pt>
                <c:pt idx="1">
                  <c:v>89.9</c:v>
                </c:pt>
                <c:pt idx="2">
                  <c:v>90.65</c:v>
                </c:pt>
                <c:pt idx="3">
                  <c:v>92.43</c:v>
                </c:pt>
              </c:numCache>
            </c:numRef>
          </c:val>
          <c:extLst>
            <c:ext xmlns:c16="http://schemas.microsoft.com/office/drawing/2014/chart" uri="{C3380CC4-5D6E-409C-BE32-E72D297353CC}">
              <c16:uniqueId val="{00000000-CDBD-4A02-AB9E-0DC4B44DB8C1}"/>
            </c:ext>
          </c:extLst>
        </c:ser>
        <c:dLbls>
          <c:showLegendKey val="0"/>
          <c:showVal val="0"/>
          <c:showCatName val="0"/>
          <c:showSerName val="0"/>
          <c:showPercent val="0"/>
          <c:showBubbleSize val="0"/>
        </c:dLbls>
        <c:gapWidth val="100"/>
        <c:overlap val="-24"/>
        <c:axId val="1627031103"/>
        <c:axId val="1627028191"/>
      </c:barChart>
      <c:catAx>
        <c:axId val="1627031103"/>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DO"/>
          </a:p>
        </c:txPr>
        <c:crossAx val="1627028191"/>
        <c:crosses val="autoZero"/>
        <c:auto val="1"/>
        <c:lblAlgn val="ctr"/>
        <c:lblOffset val="100"/>
        <c:noMultiLvlLbl val="0"/>
      </c:catAx>
      <c:valAx>
        <c:axId val="1627028191"/>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DO"/>
          </a:p>
        </c:txPr>
        <c:crossAx val="1627031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DO"/>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DO"/>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Hoja2!$B$5:$B$19</cx:f>
        <cx:lvl ptCount="15">
          <cx:pt idx="0">SISMAP Gestión Pública</cx:pt>
          <cx:pt idx="1">SISCOMPRAS (DGCP)</cx:pt>
          <cx:pt idx="2">NOBACI</cx:pt>
          <cx:pt idx="3">Índice de Transparencia Estandarizado </cx:pt>
          <cx:pt idx="4">Índice CAF (MAP)</cx:pt>
          <cx:pt idx="5">ITICGE – TIC (OGTIC/MAP)</cx:pt>
          <cx:pt idx="6">Género (MMujer)</cx:pt>
          <cx:pt idx="7">Cohesión Territorial (MEPyD)</cx:pt>
          <cx:pt idx="8">Sostenibilidad Ambiental (MIMARENA)</cx:pt>
          <cx:pt idx="9">Gestión de Riesgos (MEPyD)</cx:pt>
          <cx:pt idx="10">Participación Social (MINPRE)</cx:pt>
          <cx:pt idx="11">Derechos Humanos</cx:pt>
          <cx:pt idx="12">Índice de Producción Institucional (MEPyD)</cx:pt>
          <cx:pt idx="13">Índice de Progreso Sectorial (MEPyD)</cx:pt>
          <cx:pt idx="14">Índice de Satisfacción Ciudadana (MAP)</cx:pt>
        </cx:lvl>
      </cx:strDim>
      <cx:numDim type="val">
        <cx:f>Hoja2!$F$5:$F$19</cx:f>
        <cx:lvl ptCount="15" formatCode="Estándar">
          <cx:pt idx="0">67.200000000000003</cx:pt>
          <cx:pt idx="1">91.540000000000006</cx:pt>
          <cx:pt idx="2">12.199999999999999</cx:pt>
          <cx:pt idx="3">97.359999999999999</cx:pt>
          <cx:pt idx="4">67.530000000000001</cx:pt>
          <cx:pt idx="5">66.640000000000001</cx:pt>
          <cx:pt idx="6">60</cx:pt>
          <cx:pt idx="7">100</cx:pt>
          <cx:pt idx="8">100</cx:pt>
          <cx:pt idx="9">100</cx:pt>
          <cx:pt idx="10">83</cx:pt>
          <cx:pt idx="11">65</cx:pt>
          <cx:pt idx="12">95.769999999999996</cx:pt>
          <cx:pt idx="13">60</cx:pt>
          <cx:pt idx="14">89</cx:pt>
        </cx:lvl>
      </cx:numDim>
    </cx:data>
  </cx:chartData>
  <cx:chart>
    <cx:title pos="t" align="ctr" overlay="0">
      <cx:tx>
        <cx:txData>
          <cx:v>PUNTUACIÓN LOGRADA POR INDICADOR</cx:v>
        </cx:txData>
      </cx:tx>
      <cx:txPr>
        <a:bodyPr spcFirstLastPara="1" vertOverflow="ellipsis" horzOverflow="overflow" wrap="square" lIns="0" tIns="0" rIns="0" bIns="0" anchor="ctr" anchorCtr="1"/>
        <a:lstStyle/>
        <a:p>
          <a:pPr algn="ctr" rtl="0">
            <a:defRPr/>
          </a:pPr>
          <a:r>
            <a:rPr lang="es-ES" sz="1400" b="1" i="0" u="none" strike="noStrike" baseline="0">
              <a:solidFill>
                <a:schemeClr val="accent1"/>
              </a:solidFill>
              <a:latin typeface="Arial" panose="020B0604020202020204" pitchFamily="34" charset="0"/>
              <a:cs typeface="Arial" panose="020B0604020202020204" pitchFamily="34" charset="0"/>
            </a:rPr>
            <a:t>PUNTUACIÓN LOGRADA POR INDICADOR</a:t>
          </a:r>
        </a:p>
      </cx:txPr>
    </cx:title>
    <cx:plotArea>
      <cx:plotAreaRegion>
        <cx:series layoutId="clusteredColumn" uniqueId="{DA8A311F-F9B2-4244-977C-984E1EF43583}">
          <cx:tx>
            <cx:txData>
              <cx:f>Hoja2!$F$4</cx:f>
              <cx:v>4to trimestre</cx:v>
            </cx:txData>
          </cx:tx>
          <cx:dataLabels pos="outEnd">
            <cx:txPr>
              <a:bodyPr spcFirstLastPara="1" vertOverflow="ellipsis" horzOverflow="overflow" wrap="square" lIns="0" tIns="0" rIns="0" bIns="0" anchor="ctr" anchorCtr="1"/>
              <a:lstStyle/>
              <a:p>
                <a:pPr algn="ctr" rtl="0">
                  <a:defRPr b="1">
                    <a:solidFill>
                      <a:schemeClr val="tx1"/>
                    </a:solidFill>
                    <a:latin typeface="Arial" panose="020B0604020202020204" pitchFamily="34" charset="0"/>
                    <a:ea typeface="Arial" panose="020B0604020202020204" pitchFamily="34" charset="0"/>
                    <a:cs typeface="Arial" panose="020B0604020202020204" pitchFamily="34" charset="0"/>
                  </a:defRPr>
                </a:pPr>
                <a:endParaRPr lang="es-ES" sz="900" b="1" i="0" u="none" strike="noStrike" baseline="0">
                  <a:solidFill>
                    <a:schemeClr val="tx1"/>
                  </a:solidFill>
                  <a:latin typeface="Arial" panose="020B0604020202020204" pitchFamily="34" charset="0"/>
                  <a:cs typeface="Arial" panose="020B0604020202020204" pitchFamily="34" charset="0"/>
                </a:endParaRPr>
              </a:p>
            </cx:txPr>
            <cx:visibility seriesName="0" categoryName="0" value="1"/>
            <cx:separator>, </cx:separator>
          </cx:dataLabels>
          <cx:dataId val="0"/>
          <cx:layoutPr>
            <cx:aggregation/>
          </cx:layoutPr>
          <cx:axisId val="1"/>
        </cx:series>
        <cx:series layoutId="paretoLine" ownerIdx="0" uniqueId="{05329CDB-1F11-4A38-ADB5-594EFF2B1D52}">
          <cx:axisId val="2"/>
        </cx:series>
      </cx:plotAreaRegion>
      <cx:axis id="0">
        <cx:catScaling gapWidth="0"/>
        <cx:tickLabels/>
      </cx:axis>
      <cx:axis id="1" hidden="1">
        <cx:valScaling/>
        <cx:majorGridlines/>
        <cx:tickLabels/>
      </cx:axis>
      <cx:axis id="2">
        <cx:valScaling max="1" min="0"/>
        <cx:title/>
        <cx:units unit="percentage"/>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68">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dk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V2xOcsyKEoyb+/o80knHjuPFA==">CgMxLjAaJAoBMBIfCh0IB0IZCg9UaW1lcyBOZXcgUm9tYW4SBlRhaG9tYRokCgExEh8KHQgHQhkKD1RpbWVzIE5ldyBSb21hbhIGVGFob21hGiQKATISHwodCAdCGQoPVGltZXMgTmV3IFJvbWFuEgZUYWhvbWEaJAoBMxIfCh0IB0IZCg9UaW1lcyBOZXcgUm9tYW4SBlRhaG9tYRokCgE0Eh8KHQgHQhkKD1RpbWVzIE5ldyBSb21hbhIGVGFob21hGiQKATUSHwodCAdCGQoPVGltZXMgTmV3IFJvbWFuEgZUYWhvbWEaIwoBNhIeChwIB0IYCg9UaW1lcyBOZXcgUm9tYW4SBUNhcmRvMg5oLm44Y2dpZHJ0NTZ0bTIOaC5lYTRhOWxqeG9qdzMyDmguMmZpNHh3d3diNjZxMg5oLnB1bmdrcm0zaTVmYzIOaC44dzlkYm14Zzc2MnUyDmgudzJzd2U1emJibGJnMg5oLm1kM3JicnVqcXp1bzIOaC5xZGkwcmxzNDBweGEyDmguc3JtMDZ6YmhucDE5Mg5oLjVkZmgzaWx1NG90bjIOaC5zZWl1Z3F4aWYyMGYyDmguZnh5MzQ0Y3ZmampjMg1oLm5oYnQwNzRuam8zMg5oLjFsOHhyNW1wMXUydTIOaC5xMmxxejd2c2NxdmIyDmguMmRjNXFlcDRkZzJiMg1oLnZ0aWVyNXlwemJ4Mg5oLm9id3gzMWp0bjU0NzIOaC5mbXhnOXpobmY3NGsyDWguNXdkbnVnMXAyNmQyDmguYWhlOWN5Ymt2ZjVpMg5oLjR6cjAxNWxtNmZjczgAaikKFHN1Z2dlc3QuN296c2c5NGN6Nzg2EhFFc3RlcGhhbnkgQWxtb250ZWopChRzdWdnZXN0LmR4ZmFncmZ6bGt3bxIRRXN0ZXBoYW55IEFsbW9udGVqKQoUc3VnZ2VzdC5kbzd0YWtjODl5c3kSEUVzdGVwaGFueSBBbG1vbnRlaikKFHN1Z2dlc3QuY3VsMml1Nmw4YnNvEhFFc3RlcGhhbnkgQWxtb250ZWopChRzdWdnZXN0Lmc1cTJwM2x2cG5lNxIRRXN0ZXBoYW55IEFsbW9udGVqKQoUc3VnZ2VzdC41MzVjbnVnbDU0cXoSEUVzdGVwaGFueSBBbG1vbnRlaikKFHN1Z2dlc3QudDllam5lYjhxeGJmEhFFc3RlcGhhbnkgQWxtb250ZWopChRzdWdnZXN0Lnd3dHVjeGhqZzhidBIRRXN0ZXBoYW55IEFsbW9udGVqKQoUc3VnZ2VzdC5pYzBsdG1zamFobWESEUVzdGVwaGFueSBBbG1vbnRlaikKFHN1Z2dlc3Qua2xwbjVzcGN4YTVtEhFFc3RlcGhhbnkgQWxtb250ZWopChRzdWdnZXN0LnFmZmpvanJjdGhyZxIRRXN0ZXBoYW55IEFsbW9udGVqKQoUc3VnZ2VzdC44dnM5eHNvbnpicWoSEUVzdGVwaGFueSBBbG1vbnRlaikKFHN1Z2dlc3QuMXUxcDcyYWZraDlmEhFFc3RlcGhhbnkgQWxtb250ZWopChRzdWdnZXN0Lm0xbnJ5NGRkYzc4NRIRRXN0ZXBoYW55IEFsbW9udGVqKQoUc3VnZ2VzdC5tdjVhN21jNXV3bTgSEUVzdGVwaGFueSBBbG1vbnRlaikKFHN1Z2dlc3QubncwMGJpaHFicnE3EhFFc3RlcGhhbnkgQWxtb250ZWopChRzdWdnZXN0LjQzaGZ4bnF3ZHc5YhIRRXN0ZXBoYW55IEFsbW9udGVqKQoUc3VnZ2VzdC5rYWptd3RwZzF2Y2USEUVzdGVwaGFueSBBbG1vbnRlaikKFHN1Z2dlc3QucWVwYXh4YTRqMWoyEhFFc3RlcGhhbnkgQWxtb250ZWopChRzdWdnZXN0LnR6N29taDYyNGJibxIRRXN0ZXBoYW55IEFsbW9udGVqKQoUc3VnZ2VzdC5rOHRmdHI2d21mOG0SEUVzdGVwaGFueSBBbG1vbnRlaikKFHN1Z2dlc3QuZjdxaG5ucnByeDFrEhFFc3RlcGhhbnkgQWxtb250ZWopChRzdWdnZXN0LnZrMzNuaXBkc2d2bhIRRXN0ZXBoYW55IEFsbW9udGVqKQoUc3VnZ2VzdC51Z2k5bmhnbG9nN3QSEUVzdGVwaGFueSBBbG1vbnRlaikKFHN1Z2dlc3QueGJ4dWRzb25seGkxEhFFc3RlcGhhbnkgQWxtb250ZWooChNzdWdnZXN0LnJlemRxbDd2aDY0EhFFc3RlcGhhbnkgQWxtb250ZWopChRzdWdnZXN0LnoyZzAwZ3B0aW9wcRIRRXN0ZXBoYW55IEFsbW9udGVqKQoUc3VnZ2VzdC5zdGd1cnJ2enIxbmkSEUVzdGVwaGFueSBBbG1vbnRlaikKFHN1Z2dlc3QuOGVxN3Bnc3hkMXRxEhFFc3RlcGhhbnkgQWxtb250ZWopChRzdWdnZXN0LnU3NHV1NGRjcHdzOBIRRXN0ZXBoYW55IEFsbW9udGVqKQoUc3VnZ2VzdC4zYWRwajV3Zmc4b2gSEUVzdGVwaGFueSBBbG1vbnRlaikKFHN1Z2dlc3QueTI4endiMjZlbmt6EhFFc3RlcGhhbnkgQWxtb250ZWopChRzdWdnZXN0LnIwZHZmam9wdnN0dxIRRXN0ZXBoYW55IEFsbW9udGVqKQoUc3VnZ2VzdC5haWhjaHBucGYwY3oSEUVzdGVwaGFueSBBbG1vbnRlaikKFHN1Z2dlc3QuMnBpemQzdWc3cXY0EhFFc3RlcGhhbnkgQWxtb250ZWopChRzdWdnZXN0LmMxYnExdDg1a255chIRRXN0ZXBoYW55IEFsbW9udGVqKQoUc3VnZ2VzdC4ydG5weDMyNGpnZ2kSEUVzdGVwaGFueSBBbG1vbnRlaikKFHN1Z2dlc3Qub2VpejFqbW1rYm0wEhFFc3RlcGhhbnkgQWxtb250ZWopChRzdWdnZXN0LjdpcTFhdDN6YXUzahIRRXN0ZXBoYW55IEFsbW9udGVqKQoUc3VnZ2VzdC55OTk2em03aG5jcG8SEUVzdGVwaGFueSBBbG1vbnRlaikKFHN1Z2dlc3QuZGJhdmcwdjN1aXVoEhFFc3RlcGhhbnkgQWxtb250ZWopChRzdWdnZXN0LnY2cmh4ZGk2eWZ5bhIRRXN0ZXBoYW55IEFsbW9udGVqKQoUc3VnZ2VzdC5oazFjbzJjMGdodnYSEUVzdGVwaGFueSBBbG1vbnRlaikKFHN1Z2dlc3QuajU3OTN3azhrNmhiEhFFc3RlcGhhbnkgQWxtb250ZWopChRzdWdnZXN0Lmc2Ym00ZmduM2tqbxIRRXN0ZXBoYW55IEFsbW9udGVqKQoUc3VnZ2VzdC5wMGp0OWQ4eDEyanUSEUVzdGVwaGFueSBBbG1vbnRlaikKFHN1Z2dlc3QuMmlkeWI2N2lrbTdyEhFFc3RlcGhhbnkgQWxtb250ZWopChRzdWdnZXN0LjdycW9ucjFzdHB0YRIRRXN0ZXBoYW55IEFsbW9udGVqKQoUc3VnZ2VzdC4zbGlydzI1eGZpdGoSEUVzdGVwaGFueSBBbG1vbnRlciExRmlmUHIyUnVlUVpzZkpKc1pEMEk2TE9sZm9OZ3JGQW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6563FD-19AF-4E46-85CE-2C3F967C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43</Pages>
  <Words>9348</Words>
  <Characters>51418</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SANTOS</dc:creator>
  <cp:lastModifiedBy>USUARIO</cp:lastModifiedBy>
  <cp:revision>3</cp:revision>
  <dcterms:created xsi:type="dcterms:W3CDTF">2025-10-16T13:25:00Z</dcterms:created>
  <dcterms:modified xsi:type="dcterms:W3CDTF">2026-01-20T02:08:00Z</dcterms:modified>
</cp:coreProperties>
</file>